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EA5D9" w14:textId="77777777" w:rsidR="0071299A" w:rsidRDefault="0071299A">
      <w:pPr>
        <w:pStyle w:val="Ttulo1"/>
        <w:rPr>
          <w:lang w:val="es-UY"/>
        </w:rPr>
      </w:pPr>
    </w:p>
    <w:p w14:paraId="093D63FB" w14:textId="77777777" w:rsidR="007E6344" w:rsidRPr="005C5997" w:rsidRDefault="007E6344" w:rsidP="007E6344">
      <w:pPr>
        <w:rPr>
          <w:lang w:val="pt-BR"/>
        </w:rPr>
      </w:pPr>
    </w:p>
    <w:p w14:paraId="1331481D" w14:textId="48E83865" w:rsidR="0012479C" w:rsidRDefault="0012479C" w:rsidP="0049734B">
      <w:pPr>
        <w:pStyle w:val="Ttulo1"/>
        <w:tabs>
          <w:tab w:val="clear" w:pos="5040"/>
          <w:tab w:val="left" w:pos="2214"/>
        </w:tabs>
        <w:rPr>
          <w:lang w:val="pt-BR"/>
        </w:rPr>
      </w:pPr>
    </w:p>
    <w:p w14:paraId="64A82F4A" w14:textId="77777777" w:rsidR="007906E3" w:rsidRDefault="007906E3" w:rsidP="007906E3">
      <w:pPr>
        <w:rPr>
          <w:lang w:val="pt-BR"/>
        </w:rPr>
      </w:pPr>
    </w:p>
    <w:p w14:paraId="232B10E9" w14:textId="77777777" w:rsidR="007906E3" w:rsidRPr="007906E3" w:rsidRDefault="007906E3" w:rsidP="007906E3">
      <w:pPr>
        <w:rPr>
          <w:lang w:val="pt-BR"/>
        </w:rPr>
      </w:pPr>
    </w:p>
    <w:p w14:paraId="46348B1E" w14:textId="77777777" w:rsidR="009F5AB7" w:rsidRPr="00372CC7" w:rsidRDefault="009F5AB7" w:rsidP="005600CD">
      <w:pPr>
        <w:pStyle w:val="Ttulo1"/>
        <w:rPr>
          <w:lang w:val="pt-BR"/>
        </w:rPr>
      </w:pPr>
      <w:r w:rsidRPr="00372CC7">
        <w:rPr>
          <w:lang w:val="pt-BR"/>
        </w:rPr>
        <w:t>MERCOSUR/</w:t>
      </w:r>
      <w:r w:rsidR="007927AF" w:rsidRPr="00372CC7">
        <w:rPr>
          <w:lang w:val="pt-BR"/>
        </w:rPr>
        <w:t>SGT N° 5</w:t>
      </w:r>
      <w:r w:rsidR="00CD6F69" w:rsidRPr="00372CC7">
        <w:rPr>
          <w:lang w:val="pt-BR"/>
        </w:rPr>
        <w:t xml:space="preserve"> </w:t>
      </w:r>
      <w:r w:rsidRPr="00372CC7">
        <w:rPr>
          <w:lang w:val="pt-BR"/>
        </w:rPr>
        <w:t>/</w:t>
      </w:r>
      <w:r w:rsidR="009F7416" w:rsidRPr="00372CC7">
        <w:rPr>
          <w:lang w:val="pt-BR"/>
        </w:rPr>
        <w:t>ACTA N° 0</w:t>
      </w:r>
      <w:r w:rsidR="005E68F0" w:rsidRPr="00372CC7">
        <w:rPr>
          <w:lang w:val="pt-BR"/>
        </w:rPr>
        <w:t>2</w:t>
      </w:r>
      <w:r w:rsidR="009F7416" w:rsidRPr="00372CC7">
        <w:rPr>
          <w:lang w:val="pt-BR"/>
        </w:rPr>
        <w:t>/2</w:t>
      </w:r>
      <w:r w:rsidR="005B6BE4" w:rsidRPr="00372CC7">
        <w:rPr>
          <w:lang w:val="pt-BR"/>
        </w:rPr>
        <w:t>4</w:t>
      </w:r>
    </w:p>
    <w:p w14:paraId="68C9DAE2" w14:textId="77777777" w:rsidR="009F5AB7" w:rsidRPr="00372CC7" w:rsidRDefault="009F5AB7">
      <w:pPr>
        <w:rPr>
          <w:lang w:val="pt-BR"/>
        </w:rPr>
      </w:pPr>
    </w:p>
    <w:p w14:paraId="22DEF9E7" w14:textId="77777777" w:rsidR="009F5AB7" w:rsidRPr="00372CC7" w:rsidRDefault="005C5997" w:rsidP="009C0808">
      <w:pPr>
        <w:jc w:val="center"/>
        <w:rPr>
          <w:b/>
        </w:rPr>
      </w:pPr>
      <w:bookmarkStart w:id="0" w:name="_Hlk113522462"/>
      <w:r w:rsidRPr="00372CC7">
        <w:rPr>
          <w:b/>
          <w:color w:val="000000"/>
          <w:lang w:val="es-UY"/>
        </w:rPr>
        <w:t>LXV</w:t>
      </w:r>
      <w:r w:rsidR="00C43E6F" w:rsidRPr="00372CC7">
        <w:rPr>
          <w:b/>
          <w:color w:val="000000"/>
          <w:lang w:val="es-UY"/>
        </w:rPr>
        <w:t>I</w:t>
      </w:r>
      <w:r w:rsidR="00CD6F69" w:rsidRPr="00372CC7">
        <w:rPr>
          <w:b/>
          <w:color w:val="000000"/>
        </w:rPr>
        <w:t xml:space="preserve"> </w:t>
      </w:r>
      <w:r w:rsidR="009F5AB7" w:rsidRPr="00372CC7">
        <w:rPr>
          <w:b/>
          <w:color w:val="000000"/>
        </w:rPr>
        <w:t xml:space="preserve">REUNIÓN </w:t>
      </w:r>
      <w:r w:rsidR="00B07715" w:rsidRPr="00372CC7">
        <w:rPr>
          <w:b/>
          <w:color w:val="000000"/>
        </w:rPr>
        <w:t>ORDINARIA</w:t>
      </w:r>
      <w:r w:rsidR="006C2393" w:rsidRPr="00372CC7">
        <w:rPr>
          <w:b/>
        </w:rPr>
        <w:t xml:space="preserve"> </w:t>
      </w:r>
      <w:r w:rsidR="007927AF" w:rsidRPr="00372CC7">
        <w:rPr>
          <w:b/>
        </w:rPr>
        <w:t>DE</w:t>
      </w:r>
      <w:r w:rsidRPr="00372CC7">
        <w:rPr>
          <w:b/>
        </w:rPr>
        <w:t>L</w:t>
      </w:r>
      <w:r w:rsidR="005F548D" w:rsidRPr="00372CC7">
        <w:rPr>
          <w:b/>
        </w:rPr>
        <w:t xml:space="preserve"> </w:t>
      </w:r>
      <w:r w:rsidR="007927AF" w:rsidRPr="00372CC7">
        <w:rPr>
          <w:b/>
        </w:rPr>
        <w:t>SUBGRUPO DE TRABAJO “TRANSPORTE”</w:t>
      </w:r>
      <w:r w:rsidRPr="00372CC7">
        <w:rPr>
          <w:b/>
        </w:rPr>
        <w:t xml:space="preserve"> (SGT </w:t>
      </w:r>
      <w:proofErr w:type="spellStart"/>
      <w:r w:rsidRPr="00372CC7">
        <w:rPr>
          <w:b/>
        </w:rPr>
        <w:t>N°</w:t>
      </w:r>
      <w:proofErr w:type="spellEnd"/>
      <w:r w:rsidRPr="00372CC7">
        <w:rPr>
          <w:b/>
        </w:rPr>
        <w:t xml:space="preserve"> 5)</w:t>
      </w:r>
    </w:p>
    <w:bookmarkEnd w:id="0"/>
    <w:p w14:paraId="5F25D8AD" w14:textId="77777777" w:rsidR="00876A50" w:rsidRPr="00372CC7" w:rsidRDefault="00876A50" w:rsidP="009C0808">
      <w:pPr>
        <w:jc w:val="center"/>
        <w:rPr>
          <w:bCs/>
          <w:lang w:val="es-ES"/>
        </w:rPr>
      </w:pPr>
    </w:p>
    <w:p w14:paraId="49F642CF" w14:textId="77777777" w:rsidR="005E68F0" w:rsidRPr="00372CC7" w:rsidRDefault="005C5997" w:rsidP="005E68F0">
      <w:pPr>
        <w:jc w:val="both"/>
        <w:rPr>
          <w:lang w:val="es-UY"/>
        </w:rPr>
      </w:pPr>
      <w:r w:rsidRPr="00372CC7">
        <w:rPr>
          <w:lang w:val="es-UY"/>
        </w:rPr>
        <w:t xml:space="preserve">Se realizó en la ciudad del </w:t>
      </w:r>
      <w:r w:rsidR="00C43E6F" w:rsidRPr="00372CC7">
        <w:rPr>
          <w:lang w:val="es-UY"/>
        </w:rPr>
        <w:t>Montevideo</w:t>
      </w:r>
      <w:r w:rsidRPr="00372CC7">
        <w:rPr>
          <w:lang w:val="es-UY"/>
        </w:rPr>
        <w:t xml:space="preserve">, República </w:t>
      </w:r>
      <w:r w:rsidR="00C43E6F" w:rsidRPr="00372CC7">
        <w:rPr>
          <w:lang w:val="es-UY"/>
        </w:rPr>
        <w:t>Oriental del Urug</w:t>
      </w:r>
      <w:r w:rsidRPr="00372CC7">
        <w:rPr>
          <w:lang w:val="es-UY"/>
        </w:rPr>
        <w:t xml:space="preserve">uay, los días </w:t>
      </w:r>
      <w:r w:rsidR="00C43E6F" w:rsidRPr="00372CC7">
        <w:t>12 y 13 de noviembre</w:t>
      </w:r>
      <w:r w:rsidRPr="00372CC7">
        <w:t xml:space="preserve"> de 2024</w:t>
      </w:r>
      <w:r w:rsidRPr="00372CC7">
        <w:rPr>
          <w:lang w:val="es-UY"/>
        </w:rPr>
        <w:t>, la LXV</w:t>
      </w:r>
      <w:r w:rsidR="00C43E6F" w:rsidRPr="00372CC7">
        <w:rPr>
          <w:lang w:val="es-UY"/>
        </w:rPr>
        <w:t>I</w:t>
      </w:r>
      <w:r w:rsidRPr="00372CC7">
        <w:rPr>
          <w:lang w:val="es-UY"/>
        </w:rPr>
        <w:t xml:space="preserve"> Reunión Ordinaria del Subgrupo de Trabajo N° 5 “Transporte” (SGT N° 5), </w:t>
      </w:r>
      <w:r w:rsidRPr="00372CC7">
        <w:rPr>
          <w:rFonts w:cs="Arial"/>
          <w:szCs w:val="24"/>
          <w:lang w:val="es-AR"/>
        </w:rPr>
        <w:t xml:space="preserve">en ejercicio de la Presidencia </w:t>
      </w:r>
      <w:r w:rsidRPr="00372CC7">
        <w:rPr>
          <w:rFonts w:cs="Arial"/>
          <w:i/>
          <w:iCs/>
          <w:szCs w:val="24"/>
          <w:lang w:val="es-AR"/>
        </w:rPr>
        <w:t>Pro Tempore</w:t>
      </w:r>
      <w:r w:rsidRPr="00372CC7">
        <w:rPr>
          <w:rFonts w:cs="Arial"/>
          <w:szCs w:val="24"/>
          <w:lang w:val="es-AR"/>
        </w:rPr>
        <w:t xml:space="preserve"> de </w:t>
      </w:r>
      <w:r w:rsidR="00C43E6F" w:rsidRPr="00372CC7">
        <w:rPr>
          <w:rFonts w:cs="Arial"/>
          <w:szCs w:val="24"/>
          <w:lang w:val="es-AR"/>
        </w:rPr>
        <w:t>Uruguay</w:t>
      </w:r>
      <w:r w:rsidRPr="00372CC7">
        <w:rPr>
          <w:rFonts w:cs="Arial"/>
          <w:szCs w:val="24"/>
          <w:lang w:val="es-AR"/>
        </w:rPr>
        <w:t xml:space="preserve"> (PPT</w:t>
      </w:r>
      <w:r w:rsidR="00C43E6F" w:rsidRPr="00372CC7">
        <w:rPr>
          <w:rFonts w:cs="Arial"/>
          <w:szCs w:val="24"/>
          <w:lang w:val="es-AR"/>
        </w:rPr>
        <w:t>U</w:t>
      </w:r>
      <w:r w:rsidRPr="00372CC7">
        <w:rPr>
          <w:rFonts w:cs="Arial"/>
          <w:szCs w:val="24"/>
          <w:lang w:val="es-AR"/>
        </w:rPr>
        <w:t>),</w:t>
      </w:r>
      <w:r w:rsidRPr="00372CC7">
        <w:rPr>
          <w:lang w:val="es-UY"/>
        </w:rPr>
        <w:t xml:space="preserve"> </w:t>
      </w:r>
      <w:r w:rsidR="005E68F0" w:rsidRPr="00372CC7">
        <w:rPr>
          <w:lang w:val="es-ES"/>
        </w:rPr>
        <w:t xml:space="preserve">con la presencia de las delegaciones de Brasil, Paraguay, Uruguay y </w:t>
      </w:r>
      <w:r w:rsidR="005E68F0" w:rsidRPr="00372CC7">
        <w:rPr>
          <w:lang w:val="es-UY"/>
        </w:rPr>
        <w:t xml:space="preserve">la participación por sistema de videoconferencia de la delegación de Argentina, de conformidad con lo dispuesto en la Decisión CMC </w:t>
      </w:r>
      <w:proofErr w:type="spellStart"/>
      <w:r w:rsidR="005E68F0" w:rsidRPr="00372CC7">
        <w:rPr>
          <w:lang w:val="es-UY"/>
        </w:rPr>
        <w:t>N°</w:t>
      </w:r>
      <w:proofErr w:type="spellEnd"/>
      <w:r w:rsidR="005E68F0" w:rsidRPr="00372CC7">
        <w:rPr>
          <w:lang w:val="es-UY"/>
        </w:rPr>
        <w:t xml:space="preserve"> 44/15. </w:t>
      </w:r>
    </w:p>
    <w:p w14:paraId="076DD080" w14:textId="77777777" w:rsidR="005E68F0" w:rsidRPr="00372CC7" w:rsidRDefault="005E68F0" w:rsidP="005E68F0">
      <w:pPr>
        <w:jc w:val="both"/>
        <w:rPr>
          <w:lang w:val="es-UY"/>
        </w:rPr>
      </w:pPr>
    </w:p>
    <w:p w14:paraId="1AE4750D" w14:textId="77777777" w:rsidR="005E68F0" w:rsidRPr="00372CC7" w:rsidRDefault="005E68F0" w:rsidP="005E68F0">
      <w:pPr>
        <w:jc w:val="both"/>
        <w:rPr>
          <w:lang w:val="es-UY"/>
        </w:rPr>
      </w:pPr>
      <w:r w:rsidRPr="00372CC7">
        <w:rPr>
          <w:lang w:val="es-UY"/>
        </w:rPr>
        <w:t xml:space="preserve">La Delegación de Chile participó en su condición de Estado Asociado del MERCOSUR, de acuerdo </w:t>
      </w:r>
      <w:r w:rsidR="003A2294" w:rsidRPr="00372CC7">
        <w:rPr>
          <w:lang w:val="es-UY"/>
        </w:rPr>
        <w:t>con</w:t>
      </w:r>
      <w:r w:rsidRPr="00372CC7">
        <w:rPr>
          <w:lang w:val="es-UY"/>
        </w:rPr>
        <w:t xml:space="preserve"> lo dispuesto en la </w:t>
      </w:r>
      <w:r w:rsidR="00AC3945" w:rsidRPr="00372CC7">
        <w:rPr>
          <w:lang w:val="es-UY"/>
        </w:rPr>
        <w:t>Decisión</w:t>
      </w:r>
      <w:r w:rsidRPr="00372CC7">
        <w:rPr>
          <w:lang w:val="es-UY"/>
        </w:rPr>
        <w:t xml:space="preserve"> CMC </w:t>
      </w:r>
      <w:proofErr w:type="spellStart"/>
      <w:r w:rsidRPr="00372CC7">
        <w:rPr>
          <w:lang w:val="es-UY"/>
        </w:rPr>
        <w:t>N°</w:t>
      </w:r>
      <w:proofErr w:type="spellEnd"/>
      <w:r w:rsidRPr="00372CC7">
        <w:rPr>
          <w:lang w:val="es-UY"/>
        </w:rPr>
        <w:t xml:space="preserve"> 18/04.</w:t>
      </w:r>
    </w:p>
    <w:p w14:paraId="496B3031" w14:textId="77777777" w:rsidR="00CD6F69" w:rsidRPr="00372CC7" w:rsidRDefault="00CD6F69" w:rsidP="005E68F0">
      <w:pPr>
        <w:jc w:val="both"/>
        <w:rPr>
          <w:bCs/>
          <w:kern w:val="28"/>
          <w:szCs w:val="24"/>
          <w:lang w:val="es-ES_tradnl" w:eastAsia="x-none"/>
        </w:rPr>
      </w:pPr>
    </w:p>
    <w:p w14:paraId="302491AE" w14:textId="77777777" w:rsidR="00CD6F69" w:rsidRPr="00372CC7" w:rsidRDefault="00CD6F69" w:rsidP="00CD6F69">
      <w:pPr>
        <w:widowControl w:val="0"/>
        <w:overflowPunct w:val="0"/>
        <w:adjustRightInd w:val="0"/>
        <w:jc w:val="both"/>
        <w:rPr>
          <w:bCs/>
          <w:kern w:val="28"/>
          <w:szCs w:val="24"/>
          <w:lang w:val="pt-BR" w:eastAsia="x-none"/>
        </w:rPr>
      </w:pPr>
      <w:r w:rsidRPr="00372CC7">
        <w:rPr>
          <w:bCs/>
          <w:kern w:val="28"/>
          <w:szCs w:val="24"/>
          <w:lang w:val="pt-BR" w:eastAsia="x-none"/>
        </w:rPr>
        <w:t xml:space="preserve">La Lista de Participantes consta como </w:t>
      </w:r>
      <w:r w:rsidR="005C5997" w:rsidRPr="00372CC7">
        <w:rPr>
          <w:b/>
          <w:bCs/>
          <w:kern w:val="28"/>
          <w:szCs w:val="24"/>
          <w:lang w:val="pt-BR" w:eastAsia="x-none"/>
        </w:rPr>
        <w:t xml:space="preserve">Anexo </w:t>
      </w:r>
      <w:r w:rsidRPr="00372CC7">
        <w:rPr>
          <w:b/>
          <w:bCs/>
          <w:kern w:val="28"/>
          <w:szCs w:val="24"/>
          <w:lang w:val="pt-BR" w:eastAsia="x-none"/>
        </w:rPr>
        <w:t>I</w:t>
      </w:r>
      <w:r w:rsidRPr="00372CC7">
        <w:rPr>
          <w:bCs/>
          <w:kern w:val="28"/>
          <w:szCs w:val="24"/>
          <w:lang w:val="pt-BR" w:eastAsia="x-none"/>
        </w:rPr>
        <w:t>.</w:t>
      </w:r>
    </w:p>
    <w:p w14:paraId="05F59DCD" w14:textId="77777777" w:rsidR="00E44944" w:rsidRPr="00372CC7" w:rsidRDefault="00E44944" w:rsidP="00E44944">
      <w:pPr>
        <w:widowControl w:val="0"/>
        <w:overflowPunct w:val="0"/>
        <w:adjustRightInd w:val="0"/>
        <w:jc w:val="both"/>
        <w:rPr>
          <w:bCs/>
          <w:kern w:val="28"/>
          <w:szCs w:val="24"/>
          <w:lang w:val="pt-BR" w:eastAsia="x-none"/>
        </w:rPr>
      </w:pPr>
    </w:p>
    <w:p w14:paraId="3AB36FEE" w14:textId="77777777" w:rsidR="00E44944" w:rsidRPr="00372CC7" w:rsidRDefault="00E44944" w:rsidP="00E44944">
      <w:pPr>
        <w:widowControl w:val="0"/>
        <w:overflowPunct w:val="0"/>
        <w:adjustRightInd w:val="0"/>
        <w:jc w:val="both"/>
        <w:rPr>
          <w:bCs/>
          <w:kern w:val="28"/>
          <w:szCs w:val="24"/>
          <w:lang w:val="es-ES_tradnl" w:eastAsia="x-none"/>
        </w:rPr>
      </w:pPr>
      <w:r w:rsidRPr="00372CC7">
        <w:rPr>
          <w:bCs/>
          <w:kern w:val="28"/>
          <w:szCs w:val="24"/>
          <w:lang w:val="es-ES_tradnl" w:eastAsia="x-none"/>
        </w:rPr>
        <w:t xml:space="preserve">La Agenda consta como </w:t>
      </w:r>
      <w:r w:rsidR="005C5997" w:rsidRPr="00372CC7">
        <w:rPr>
          <w:b/>
          <w:bCs/>
          <w:kern w:val="28"/>
          <w:szCs w:val="24"/>
          <w:lang w:val="es-UY" w:eastAsia="x-none"/>
        </w:rPr>
        <w:t xml:space="preserve">Anexo </w:t>
      </w:r>
      <w:r w:rsidRPr="00372CC7">
        <w:rPr>
          <w:b/>
          <w:bCs/>
          <w:kern w:val="28"/>
          <w:szCs w:val="24"/>
          <w:lang w:val="es-ES_tradnl" w:eastAsia="x-none"/>
        </w:rPr>
        <w:t>II</w:t>
      </w:r>
      <w:r w:rsidRPr="00372CC7">
        <w:rPr>
          <w:bCs/>
          <w:kern w:val="28"/>
          <w:szCs w:val="24"/>
          <w:lang w:val="es-ES_tradnl" w:eastAsia="x-none"/>
        </w:rPr>
        <w:t>.</w:t>
      </w:r>
    </w:p>
    <w:p w14:paraId="10D9C89E" w14:textId="77777777" w:rsidR="00E44944" w:rsidRPr="00372CC7" w:rsidRDefault="00E44944" w:rsidP="00E44944">
      <w:pPr>
        <w:widowControl w:val="0"/>
        <w:overflowPunct w:val="0"/>
        <w:adjustRightInd w:val="0"/>
        <w:jc w:val="both"/>
        <w:rPr>
          <w:bCs/>
          <w:kern w:val="28"/>
          <w:szCs w:val="24"/>
          <w:lang w:val="es-ES_tradnl" w:eastAsia="x-none"/>
        </w:rPr>
      </w:pPr>
    </w:p>
    <w:p w14:paraId="0DF20FFF" w14:textId="77777777" w:rsidR="00E44944" w:rsidRPr="00372CC7" w:rsidRDefault="00E44944" w:rsidP="00E44944">
      <w:pPr>
        <w:widowControl w:val="0"/>
        <w:overflowPunct w:val="0"/>
        <w:adjustRightInd w:val="0"/>
        <w:jc w:val="both"/>
        <w:rPr>
          <w:bCs/>
          <w:kern w:val="28"/>
          <w:szCs w:val="24"/>
          <w:lang w:val="es-ES_tradnl" w:eastAsia="x-none"/>
        </w:rPr>
      </w:pPr>
      <w:r w:rsidRPr="00372CC7">
        <w:rPr>
          <w:bCs/>
          <w:kern w:val="28"/>
          <w:szCs w:val="24"/>
          <w:lang w:val="es-ES_tradnl" w:eastAsia="x-none"/>
        </w:rPr>
        <w:t xml:space="preserve">El Resumen del Acta consta como </w:t>
      </w:r>
      <w:r w:rsidR="005C5997" w:rsidRPr="00372CC7">
        <w:rPr>
          <w:b/>
          <w:bCs/>
          <w:kern w:val="28"/>
          <w:szCs w:val="24"/>
          <w:lang w:val="es-UY" w:eastAsia="x-none"/>
        </w:rPr>
        <w:t xml:space="preserve">Anexo </w:t>
      </w:r>
      <w:r w:rsidRPr="00372CC7">
        <w:rPr>
          <w:b/>
          <w:bCs/>
          <w:kern w:val="28"/>
          <w:szCs w:val="24"/>
          <w:lang w:val="es-ES_tradnl" w:eastAsia="x-none"/>
        </w:rPr>
        <w:t>III</w:t>
      </w:r>
      <w:r w:rsidRPr="00372CC7">
        <w:rPr>
          <w:bCs/>
          <w:kern w:val="28"/>
          <w:szCs w:val="24"/>
          <w:lang w:val="es-ES_tradnl" w:eastAsia="x-none"/>
        </w:rPr>
        <w:t>.</w:t>
      </w:r>
    </w:p>
    <w:p w14:paraId="1A5C5EC3" w14:textId="77777777" w:rsidR="00DE0498" w:rsidRPr="00372CC7" w:rsidRDefault="00DE0498" w:rsidP="00E44944">
      <w:pPr>
        <w:jc w:val="both"/>
        <w:rPr>
          <w:rFonts w:cs="Arial"/>
          <w:bCs/>
          <w:szCs w:val="24"/>
          <w:lang w:val="es-ES_tradnl" w:eastAsia="es-ES"/>
        </w:rPr>
      </w:pPr>
    </w:p>
    <w:p w14:paraId="64AC305C" w14:textId="1475E46A" w:rsidR="00DE0498" w:rsidRPr="00372CC7" w:rsidRDefault="00DE0498" w:rsidP="00FD5243">
      <w:pPr>
        <w:jc w:val="both"/>
        <w:rPr>
          <w:rFonts w:eastAsia="Arial" w:cs="Arial"/>
          <w:szCs w:val="24"/>
        </w:rPr>
      </w:pPr>
      <w:r w:rsidRPr="00372CC7">
        <w:rPr>
          <w:rFonts w:cs="Arial"/>
          <w:bCs/>
          <w:szCs w:val="24"/>
          <w:lang w:val="es-ES_tradnl" w:eastAsia="es-ES"/>
        </w:rPr>
        <w:t xml:space="preserve">La </w:t>
      </w:r>
      <w:r w:rsidR="00674C4F" w:rsidRPr="00372CC7">
        <w:rPr>
          <w:rFonts w:cs="Arial"/>
          <w:bCs/>
          <w:szCs w:val="24"/>
          <w:lang w:val="es-ES_tradnl" w:eastAsia="es-ES"/>
        </w:rPr>
        <w:t xml:space="preserve">apertura de la </w:t>
      </w:r>
      <w:r w:rsidRPr="00372CC7">
        <w:rPr>
          <w:rFonts w:cs="Arial"/>
          <w:bCs/>
          <w:szCs w:val="24"/>
          <w:lang w:val="es-ES_tradnl" w:eastAsia="es-ES"/>
        </w:rPr>
        <w:t xml:space="preserve">reunión inició con las palabras de bienvenida del </w:t>
      </w:r>
      <w:proofErr w:type="gramStart"/>
      <w:r w:rsidRPr="00372CC7">
        <w:rPr>
          <w:rFonts w:cs="Arial"/>
          <w:bCs/>
          <w:szCs w:val="24"/>
          <w:lang w:val="es-ES_tradnl" w:eastAsia="es-ES"/>
        </w:rPr>
        <w:t>Director Nacional</w:t>
      </w:r>
      <w:proofErr w:type="gramEnd"/>
      <w:r w:rsidRPr="00372CC7">
        <w:rPr>
          <w:rFonts w:cs="Arial"/>
          <w:bCs/>
          <w:szCs w:val="24"/>
          <w:lang w:val="es-ES_tradnl" w:eastAsia="es-ES"/>
        </w:rPr>
        <w:t xml:space="preserve"> de Transporte </w:t>
      </w:r>
      <w:r w:rsidR="00FD5243" w:rsidRPr="00372CC7">
        <w:rPr>
          <w:rFonts w:cs="Arial"/>
          <w:bCs/>
          <w:szCs w:val="24"/>
          <w:lang w:val="es-ES_tradnl" w:eastAsia="es-ES"/>
        </w:rPr>
        <w:t xml:space="preserve">de </w:t>
      </w:r>
      <w:r w:rsidR="00C43E6F" w:rsidRPr="00372CC7">
        <w:rPr>
          <w:rFonts w:cs="Arial"/>
          <w:bCs/>
          <w:szCs w:val="24"/>
          <w:lang w:val="es-ES_tradnl" w:eastAsia="es-ES"/>
        </w:rPr>
        <w:t>Uruguay</w:t>
      </w:r>
      <w:r w:rsidR="00367374" w:rsidRPr="00372CC7">
        <w:rPr>
          <w:rFonts w:cs="Arial"/>
          <w:bCs/>
          <w:szCs w:val="24"/>
          <w:lang w:val="es-ES_tradnl" w:eastAsia="es-ES"/>
        </w:rPr>
        <w:t xml:space="preserve"> el Dr. Pablo </w:t>
      </w:r>
      <w:proofErr w:type="spellStart"/>
      <w:r w:rsidR="00367374" w:rsidRPr="00372CC7">
        <w:rPr>
          <w:rFonts w:cs="Arial"/>
          <w:bCs/>
          <w:szCs w:val="24"/>
          <w:lang w:val="es-ES_tradnl" w:eastAsia="es-ES"/>
        </w:rPr>
        <w:t>Labandera</w:t>
      </w:r>
      <w:proofErr w:type="spellEnd"/>
      <w:r w:rsidR="00FD5243" w:rsidRPr="00372CC7">
        <w:rPr>
          <w:rFonts w:cs="Arial"/>
          <w:bCs/>
          <w:szCs w:val="24"/>
          <w:lang w:val="es-ES_tradnl" w:eastAsia="es-ES"/>
        </w:rPr>
        <w:t xml:space="preserve">, </w:t>
      </w:r>
      <w:r w:rsidR="00FD5243" w:rsidRPr="00372CC7">
        <w:rPr>
          <w:rFonts w:eastAsia="Arial" w:cs="Arial"/>
          <w:szCs w:val="24"/>
          <w:lang w:val="es-ES_tradnl"/>
        </w:rPr>
        <w:t xml:space="preserve">en su calidad de Presidencia </w:t>
      </w:r>
      <w:r w:rsidR="00FD5243" w:rsidRPr="00372CC7">
        <w:rPr>
          <w:rFonts w:eastAsia="Arial" w:cs="Arial"/>
          <w:i/>
          <w:szCs w:val="24"/>
          <w:lang w:val="es-ES_tradnl"/>
        </w:rPr>
        <w:t>Pro Tempore</w:t>
      </w:r>
      <w:r w:rsidR="00FD5243" w:rsidRPr="00372CC7">
        <w:rPr>
          <w:rFonts w:eastAsia="Arial" w:cs="Arial"/>
          <w:szCs w:val="24"/>
          <w:lang w:val="es-ES_tradnl"/>
        </w:rPr>
        <w:t>, quien dio la bienvenida a las delegaciones e invitados especiales</w:t>
      </w:r>
      <w:r w:rsidR="00674C4F" w:rsidRPr="00372CC7">
        <w:rPr>
          <w:rFonts w:eastAsia="Arial" w:cs="Arial"/>
          <w:szCs w:val="24"/>
          <w:lang w:val="es-ES_tradnl"/>
        </w:rPr>
        <w:t xml:space="preserve">, </w:t>
      </w:r>
      <w:r w:rsidR="00FD5243" w:rsidRPr="00372CC7">
        <w:rPr>
          <w:rFonts w:eastAsia="Arial" w:cs="Arial"/>
          <w:color w:val="000000"/>
          <w:szCs w:val="24"/>
        </w:rPr>
        <w:t>agradeci</w:t>
      </w:r>
      <w:r w:rsidR="00674C4F" w:rsidRPr="00372CC7">
        <w:rPr>
          <w:rFonts w:eastAsia="Arial" w:cs="Arial"/>
          <w:color w:val="000000"/>
          <w:szCs w:val="24"/>
        </w:rPr>
        <w:t>ó</w:t>
      </w:r>
      <w:r w:rsidR="00FD5243" w:rsidRPr="00372CC7">
        <w:rPr>
          <w:rFonts w:eastAsia="Arial" w:cs="Arial"/>
          <w:color w:val="000000"/>
          <w:szCs w:val="24"/>
        </w:rPr>
        <w:t xml:space="preserve"> a </w:t>
      </w:r>
      <w:r w:rsidR="00674C4F" w:rsidRPr="00372CC7">
        <w:rPr>
          <w:rFonts w:eastAsia="Arial" w:cs="Arial"/>
          <w:color w:val="000000"/>
          <w:szCs w:val="24"/>
        </w:rPr>
        <w:t>todos</w:t>
      </w:r>
      <w:r w:rsidR="00FD5243" w:rsidRPr="00372CC7">
        <w:rPr>
          <w:rFonts w:eastAsia="Arial" w:cs="Arial"/>
          <w:color w:val="000000"/>
          <w:szCs w:val="24"/>
        </w:rPr>
        <w:t xml:space="preserve"> por</w:t>
      </w:r>
      <w:r w:rsidRPr="00372CC7">
        <w:rPr>
          <w:rFonts w:eastAsia="Arial" w:cs="Arial"/>
          <w:color w:val="000000"/>
          <w:szCs w:val="24"/>
        </w:rPr>
        <w:t xml:space="preserve"> </w:t>
      </w:r>
      <w:r w:rsidR="00FD5243" w:rsidRPr="00372CC7">
        <w:rPr>
          <w:rFonts w:eastAsia="Arial" w:cs="Arial"/>
          <w:color w:val="000000"/>
          <w:szCs w:val="24"/>
        </w:rPr>
        <w:t>su</w:t>
      </w:r>
      <w:r w:rsidRPr="00372CC7">
        <w:rPr>
          <w:rFonts w:eastAsia="Arial" w:cs="Arial"/>
          <w:color w:val="000000"/>
          <w:szCs w:val="24"/>
        </w:rPr>
        <w:t xml:space="preserve"> presencia</w:t>
      </w:r>
      <w:r w:rsidR="00674C4F" w:rsidRPr="00372CC7">
        <w:rPr>
          <w:rFonts w:eastAsia="Arial" w:cs="Arial"/>
          <w:color w:val="000000"/>
          <w:szCs w:val="24"/>
        </w:rPr>
        <w:t xml:space="preserve"> y auguró sus buenos deseos en el desarrollo de la </w:t>
      </w:r>
      <w:r w:rsidR="006D63EB" w:rsidRPr="00372CC7">
        <w:rPr>
          <w:rFonts w:eastAsia="Arial" w:cs="Arial"/>
          <w:color w:val="000000"/>
          <w:szCs w:val="24"/>
        </w:rPr>
        <w:t>reunión</w:t>
      </w:r>
      <w:r w:rsidR="00674C4F" w:rsidRPr="00372CC7">
        <w:rPr>
          <w:rFonts w:eastAsia="Arial" w:cs="Arial"/>
          <w:color w:val="000000"/>
          <w:szCs w:val="24"/>
        </w:rPr>
        <w:t>.</w:t>
      </w:r>
    </w:p>
    <w:p w14:paraId="3CC82B3D" w14:textId="77777777" w:rsidR="005E68F0" w:rsidRPr="00372CC7" w:rsidRDefault="005E68F0" w:rsidP="00FD5243">
      <w:pPr>
        <w:jc w:val="both"/>
        <w:rPr>
          <w:rFonts w:eastAsia="Arial" w:cs="Arial"/>
          <w:szCs w:val="24"/>
        </w:rPr>
      </w:pPr>
    </w:p>
    <w:p w14:paraId="662F99A0" w14:textId="05BB4917" w:rsidR="00AB39F4" w:rsidRPr="00372CC7" w:rsidRDefault="00AB39F4" w:rsidP="00AB39F4">
      <w:pPr>
        <w:jc w:val="both"/>
        <w:rPr>
          <w:rFonts w:cs="Arial"/>
          <w:bCs/>
          <w:szCs w:val="24"/>
          <w:lang w:val="es-ES_tradnl" w:eastAsia="es-ES"/>
        </w:rPr>
      </w:pPr>
      <w:r w:rsidRPr="00372CC7">
        <w:rPr>
          <w:rFonts w:cs="Arial"/>
          <w:bCs/>
          <w:szCs w:val="24"/>
          <w:lang w:val="es-ES_tradnl" w:eastAsia="es-ES"/>
        </w:rPr>
        <w:t xml:space="preserve">El </w:t>
      </w:r>
      <w:r w:rsidR="00367374" w:rsidRPr="00372CC7">
        <w:rPr>
          <w:rFonts w:cs="Arial"/>
          <w:bCs/>
          <w:szCs w:val="24"/>
          <w:lang w:val="es-ES_tradnl" w:eastAsia="es-ES"/>
        </w:rPr>
        <w:t>jefe del Departamento de Integración Física y Digital</w:t>
      </w:r>
      <w:r w:rsidRPr="00372CC7">
        <w:rPr>
          <w:rFonts w:cs="Arial"/>
          <w:bCs/>
          <w:szCs w:val="24"/>
          <w:lang w:val="es-ES_tradnl" w:eastAsia="es-ES"/>
        </w:rPr>
        <w:t xml:space="preserve"> de la Asociación Latinoamericana de Integración (ALADI) </w:t>
      </w:r>
      <w:r w:rsidR="00367374" w:rsidRPr="00372CC7">
        <w:rPr>
          <w:rFonts w:cs="Arial"/>
          <w:bCs/>
          <w:szCs w:val="24"/>
          <w:lang w:val="es-ES_tradnl" w:eastAsia="es-ES"/>
        </w:rPr>
        <w:t xml:space="preserve">el Sr. Rafael Laurentino </w:t>
      </w:r>
      <w:r w:rsidR="00CB4DAA" w:rsidRPr="00372CC7">
        <w:rPr>
          <w:rFonts w:cs="Arial"/>
          <w:bCs/>
          <w:szCs w:val="24"/>
          <w:lang w:val="es-ES_tradnl" w:eastAsia="es-ES"/>
        </w:rPr>
        <w:t>participó de la apertura de la reunión</w:t>
      </w:r>
      <w:r w:rsidR="00AC3945" w:rsidRPr="00372CC7">
        <w:rPr>
          <w:rFonts w:cs="Arial"/>
          <w:bCs/>
          <w:szCs w:val="24"/>
          <w:lang w:val="es-ES_tradnl" w:eastAsia="es-ES"/>
        </w:rPr>
        <w:t xml:space="preserve">, </w:t>
      </w:r>
      <w:r w:rsidR="00CB4DAA" w:rsidRPr="00372CC7">
        <w:rPr>
          <w:rFonts w:cs="Arial"/>
          <w:bCs/>
          <w:szCs w:val="24"/>
          <w:lang w:val="es-ES_tradnl" w:eastAsia="es-ES"/>
        </w:rPr>
        <w:t>salud</w:t>
      </w:r>
      <w:r w:rsidR="00AC3945" w:rsidRPr="00372CC7">
        <w:rPr>
          <w:rFonts w:cs="Arial"/>
          <w:bCs/>
          <w:szCs w:val="24"/>
          <w:lang w:val="es-ES_tradnl" w:eastAsia="es-ES"/>
        </w:rPr>
        <w:t>ó</w:t>
      </w:r>
      <w:r w:rsidR="00CB4DAA" w:rsidRPr="00372CC7">
        <w:rPr>
          <w:rFonts w:cs="Arial"/>
          <w:bCs/>
          <w:szCs w:val="24"/>
          <w:lang w:val="es-ES_tradnl" w:eastAsia="es-ES"/>
        </w:rPr>
        <w:t xml:space="preserve"> a las delegaciones y resalt</w:t>
      </w:r>
      <w:r w:rsidR="00AC3945" w:rsidRPr="00372CC7">
        <w:rPr>
          <w:rFonts w:cs="Arial"/>
          <w:bCs/>
          <w:szCs w:val="24"/>
          <w:lang w:val="es-ES_tradnl" w:eastAsia="es-ES"/>
        </w:rPr>
        <w:t>ó</w:t>
      </w:r>
      <w:r w:rsidR="00CB4DAA" w:rsidRPr="00372CC7">
        <w:rPr>
          <w:rFonts w:cs="Arial"/>
          <w:bCs/>
          <w:szCs w:val="24"/>
          <w:lang w:val="es-ES_tradnl" w:eastAsia="es-ES"/>
        </w:rPr>
        <w:t xml:space="preserve"> </w:t>
      </w:r>
      <w:r w:rsidR="00AC3945" w:rsidRPr="00372CC7">
        <w:rPr>
          <w:rFonts w:cs="Arial"/>
          <w:bCs/>
          <w:szCs w:val="24"/>
          <w:lang w:val="es-ES_tradnl" w:eastAsia="es-ES"/>
        </w:rPr>
        <w:t xml:space="preserve">la importancia que tiene para la ALADI el acompañamiento de </w:t>
      </w:r>
      <w:r w:rsidRPr="00372CC7">
        <w:rPr>
          <w:rFonts w:cs="Arial"/>
          <w:bCs/>
          <w:szCs w:val="24"/>
          <w:lang w:val="es-ES_tradnl" w:eastAsia="es-ES"/>
        </w:rPr>
        <w:t xml:space="preserve">los trabajos del SGT </w:t>
      </w:r>
      <w:proofErr w:type="spellStart"/>
      <w:r w:rsidRPr="00372CC7">
        <w:rPr>
          <w:rFonts w:cs="Arial"/>
          <w:bCs/>
          <w:szCs w:val="24"/>
          <w:lang w:val="es-ES_tradnl" w:eastAsia="es-ES"/>
        </w:rPr>
        <w:t>N°</w:t>
      </w:r>
      <w:proofErr w:type="spellEnd"/>
      <w:r w:rsidRPr="00372CC7">
        <w:rPr>
          <w:rFonts w:cs="Arial"/>
          <w:bCs/>
          <w:szCs w:val="24"/>
          <w:lang w:val="es-ES_tradnl" w:eastAsia="es-ES"/>
        </w:rPr>
        <w:t xml:space="preserve"> 5.</w:t>
      </w:r>
    </w:p>
    <w:p w14:paraId="4B25807E" w14:textId="77777777" w:rsidR="00AB39F4" w:rsidRPr="00372CC7" w:rsidRDefault="00AB39F4" w:rsidP="00AB39F4">
      <w:pPr>
        <w:jc w:val="both"/>
        <w:rPr>
          <w:rFonts w:eastAsia="Arial" w:cs="Arial"/>
          <w:szCs w:val="24"/>
        </w:rPr>
      </w:pPr>
    </w:p>
    <w:p w14:paraId="78BF34CA" w14:textId="77777777" w:rsidR="00AB39F4" w:rsidRPr="00372CC7" w:rsidRDefault="00AB39F4" w:rsidP="00AB39F4">
      <w:pPr>
        <w:jc w:val="both"/>
        <w:rPr>
          <w:rFonts w:eastAsia="Arial" w:cs="Arial"/>
          <w:szCs w:val="24"/>
        </w:rPr>
      </w:pPr>
      <w:r w:rsidRPr="00372CC7">
        <w:rPr>
          <w:rFonts w:eastAsia="Arial" w:cs="Arial"/>
          <w:szCs w:val="24"/>
        </w:rPr>
        <w:t>Por su parte, las delegaciones presentes agradecieron a la PPTU por la excelente organización de la presente reunión.</w:t>
      </w:r>
    </w:p>
    <w:p w14:paraId="5A593379" w14:textId="77777777" w:rsidR="00CB4DAA" w:rsidRPr="00372CC7" w:rsidRDefault="00CB4DAA" w:rsidP="00CB4DAA">
      <w:pPr>
        <w:jc w:val="both"/>
        <w:rPr>
          <w:rFonts w:cs="Arial"/>
          <w:bCs/>
          <w:szCs w:val="24"/>
          <w:lang w:val="es-ES"/>
        </w:rPr>
      </w:pPr>
      <w:bookmarkStart w:id="1" w:name="_Hlk113965983"/>
    </w:p>
    <w:p w14:paraId="2B18A02B" w14:textId="77777777" w:rsidR="00CB4DAA" w:rsidRPr="00372CC7" w:rsidRDefault="00CB4DAA" w:rsidP="00CB4DAA">
      <w:pPr>
        <w:jc w:val="both"/>
        <w:rPr>
          <w:rFonts w:cs="Arial"/>
          <w:bCs/>
          <w:szCs w:val="24"/>
          <w:lang w:val="es-ES"/>
        </w:rPr>
      </w:pPr>
      <w:r w:rsidRPr="00372CC7">
        <w:rPr>
          <w:rFonts w:cs="Arial"/>
          <w:bCs/>
          <w:szCs w:val="24"/>
          <w:lang w:val="es-ES"/>
        </w:rPr>
        <w:t>A continuación, se puso a consideración la agenda de la reunión, la cual fue aprobada con algunas incorporaciones.</w:t>
      </w:r>
    </w:p>
    <w:p w14:paraId="6AC56B15" w14:textId="77777777" w:rsidR="00AC3945" w:rsidRPr="00372CC7" w:rsidRDefault="00AC3945" w:rsidP="00AC3945">
      <w:pPr>
        <w:widowControl w:val="0"/>
        <w:overflowPunct w:val="0"/>
        <w:adjustRightInd w:val="0"/>
        <w:jc w:val="both"/>
        <w:rPr>
          <w:rFonts w:cs="Arial"/>
          <w:bCs/>
          <w:kern w:val="28"/>
          <w:szCs w:val="24"/>
          <w:lang w:val="es-ES"/>
        </w:rPr>
      </w:pPr>
    </w:p>
    <w:p w14:paraId="32AA0030" w14:textId="77777777" w:rsidR="00AC3945" w:rsidRPr="00372CC7" w:rsidRDefault="00AC3945" w:rsidP="00AC3945">
      <w:pPr>
        <w:widowControl w:val="0"/>
        <w:overflowPunct w:val="0"/>
        <w:adjustRightInd w:val="0"/>
        <w:jc w:val="both"/>
        <w:rPr>
          <w:rFonts w:cs="Arial"/>
          <w:bCs/>
          <w:kern w:val="28"/>
          <w:szCs w:val="24"/>
          <w:lang w:val="es-ES"/>
        </w:rPr>
      </w:pPr>
      <w:r w:rsidRPr="00372CC7">
        <w:rPr>
          <w:rFonts w:cs="Arial"/>
          <w:bCs/>
          <w:kern w:val="28"/>
          <w:szCs w:val="24"/>
          <w:lang w:val="es-ES"/>
        </w:rPr>
        <w:t xml:space="preserve">Durante la reunión fueron tratados los siguientes temas: </w:t>
      </w:r>
    </w:p>
    <w:p w14:paraId="3ED5F925" w14:textId="77777777" w:rsidR="00CB4DAA" w:rsidRPr="00372CC7" w:rsidRDefault="00CB4DAA" w:rsidP="00CB4DAA">
      <w:pPr>
        <w:widowControl w:val="0"/>
        <w:overflowPunct w:val="0"/>
        <w:adjustRightInd w:val="0"/>
        <w:jc w:val="both"/>
        <w:rPr>
          <w:rFonts w:cs="Arial"/>
          <w:bCs/>
          <w:kern w:val="28"/>
          <w:szCs w:val="24"/>
          <w:lang w:val="es-ES_tradnl" w:eastAsia="x-none"/>
        </w:rPr>
      </w:pPr>
    </w:p>
    <w:p w14:paraId="31C3D3C3" w14:textId="77777777" w:rsidR="00CB4DAA" w:rsidRPr="00372CC7" w:rsidRDefault="00CB4DAA" w:rsidP="001666D0">
      <w:pPr>
        <w:rPr>
          <w:rFonts w:eastAsia="Calibri" w:cs="Arial"/>
          <w:szCs w:val="24"/>
          <w:u w:val="single"/>
          <w:lang w:val="es-ES" w:eastAsia="en-US"/>
        </w:rPr>
      </w:pPr>
    </w:p>
    <w:p w14:paraId="409FB914" w14:textId="4DEF5301" w:rsidR="006E74F6" w:rsidRPr="00372CC7" w:rsidRDefault="006E74F6" w:rsidP="006E74F6">
      <w:pPr>
        <w:widowControl w:val="0"/>
        <w:numPr>
          <w:ilvl w:val="0"/>
          <w:numId w:val="2"/>
        </w:numPr>
        <w:overflowPunct w:val="0"/>
        <w:adjustRightInd w:val="0"/>
        <w:spacing w:after="160" w:line="256" w:lineRule="auto"/>
        <w:jc w:val="both"/>
        <w:rPr>
          <w:rFonts w:eastAsia="Calibri" w:cs="Arial"/>
          <w:b/>
          <w:kern w:val="28"/>
          <w:szCs w:val="24"/>
          <w:lang w:val="es-ES" w:eastAsia="en-US"/>
        </w:rPr>
      </w:pPr>
      <w:r w:rsidRPr="00372CC7">
        <w:rPr>
          <w:rFonts w:eastAsia="Calibri" w:cs="Arial"/>
          <w:szCs w:val="24"/>
          <w:lang w:val="es-ES" w:eastAsia="en-US"/>
        </w:rPr>
        <w:t xml:space="preserve"> </w:t>
      </w:r>
      <w:r w:rsidR="009A0C43" w:rsidRPr="00372CC7">
        <w:rPr>
          <w:rFonts w:eastAsia="Calibri" w:cs="Arial"/>
          <w:b/>
          <w:kern w:val="28"/>
          <w:szCs w:val="24"/>
          <w:lang w:val="es-ES" w:eastAsia="en-US"/>
        </w:rPr>
        <w:t>PESOS Y DIMENSIONES DE VEHÍCULOS DEL TRANSPORTE TERRESTRE</w:t>
      </w:r>
    </w:p>
    <w:p w14:paraId="71503B81" w14:textId="7FA7B2F8" w:rsidR="00FC313C" w:rsidRPr="00372CC7" w:rsidRDefault="00FC313C" w:rsidP="00FC313C">
      <w:pPr>
        <w:widowControl w:val="0"/>
        <w:overflowPunct w:val="0"/>
        <w:adjustRightInd w:val="0"/>
        <w:spacing w:after="160" w:line="256" w:lineRule="auto"/>
        <w:jc w:val="both"/>
        <w:rPr>
          <w:rFonts w:eastAsia="Calibri" w:cs="Arial"/>
          <w:kern w:val="28"/>
          <w:szCs w:val="24"/>
          <w:lang w:val="es-ES" w:eastAsia="en-US"/>
        </w:rPr>
      </w:pPr>
      <w:r w:rsidRPr="00372CC7">
        <w:rPr>
          <w:rFonts w:eastAsia="Calibri" w:cs="Arial"/>
          <w:kern w:val="28"/>
          <w:szCs w:val="24"/>
          <w:lang w:val="es-ES" w:eastAsia="en-US"/>
        </w:rPr>
        <w:t xml:space="preserve">El día 11 de noviembre de 2024 fue realizada una Reunión Extraordinaria de la </w:t>
      </w:r>
      <w:r w:rsidRPr="00372CC7">
        <w:rPr>
          <w:rFonts w:eastAsia="Calibri" w:cs="Arial"/>
          <w:kern w:val="28"/>
          <w:szCs w:val="24"/>
          <w:lang w:val="es-ES" w:eastAsia="en-US"/>
        </w:rPr>
        <w:lastRenderedPageBreak/>
        <w:t xml:space="preserve">Comisión Técnica del SGT Nº5 a los efectos de abordar las temáticas contenidas en ese punto que son: </w:t>
      </w:r>
    </w:p>
    <w:p w14:paraId="38E1E91E" w14:textId="78201BA2" w:rsidR="00F8549C" w:rsidRPr="00372CC7" w:rsidRDefault="009A0C43" w:rsidP="00FC313C">
      <w:pPr>
        <w:widowControl w:val="0"/>
        <w:numPr>
          <w:ilvl w:val="1"/>
          <w:numId w:val="2"/>
        </w:numPr>
        <w:overflowPunct w:val="0"/>
        <w:adjustRightInd w:val="0"/>
        <w:spacing w:after="160" w:line="256" w:lineRule="auto"/>
        <w:jc w:val="both"/>
        <w:rPr>
          <w:rFonts w:eastAsia="Calibri" w:cs="Arial"/>
          <w:b/>
          <w:bCs/>
          <w:kern w:val="28"/>
          <w:szCs w:val="24"/>
          <w:lang w:val="es-ES" w:eastAsia="en-US"/>
        </w:rPr>
      </w:pPr>
      <w:r w:rsidRPr="00372CC7">
        <w:rPr>
          <w:rFonts w:eastAsia="Calibri" w:cs="Arial"/>
          <w:b/>
          <w:bCs/>
          <w:kern w:val="28"/>
          <w:szCs w:val="24"/>
          <w:lang w:val="es-ES" w:eastAsia="en-US"/>
        </w:rPr>
        <w:t xml:space="preserve">Empleo de Neumáticos Superanchos de ejes delanteros con suspensión neumática </w:t>
      </w:r>
      <w:r w:rsidR="000719F3" w:rsidRPr="00372CC7">
        <w:rPr>
          <w:rFonts w:eastAsia="Calibri" w:cs="Arial"/>
          <w:b/>
          <w:bCs/>
          <w:kern w:val="28"/>
          <w:szCs w:val="24"/>
          <w:lang w:val="es-ES" w:eastAsia="en-US"/>
        </w:rPr>
        <w:t>para todo tipo de transporte</w:t>
      </w:r>
    </w:p>
    <w:p w14:paraId="4DB8EC6E" w14:textId="77777777" w:rsidR="006E74F6" w:rsidRPr="00372CC7" w:rsidRDefault="009A0C43" w:rsidP="006E74F6">
      <w:pPr>
        <w:widowControl w:val="0"/>
        <w:numPr>
          <w:ilvl w:val="1"/>
          <w:numId w:val="2"/>
        </w:numPr>
        <w:overflowPunct w:val="0"/>
        <w:adjustRightInd w:val="0"/>
        <w:spacing w:after="160" w:line="256" w:lineRule="auto"/>
        <w:jc w:val="both"/>
        <w:rPr>
          <w:rFonts w:eastAsia="Calibri" w:cs="Arial"/>
          <w:b/>
          <w:bCs/>
          <w:kern w:val="28"/>
          <w:szCs w:val="24"/>
          <w:lang w:val="es-ES" w:eastAsia="en-US"/>
        </w:rPr>
      </w:pPr>
      <w:r w:rsidRPr="00372CC7">
        <w:rPr>
          <w:rFonts w:eastAsia="Calibri" w:cs="Arial"/>
          <w:b/>
          <w:bCs/>
          <w:kern w:val="28"/>
          <w:szCs w:val="24"/>
          <w:lang w:val="es-ES" w:eastAsia="en-US"/>
        </w:rPr>
        <w:t>Ómnibus MERCOSUR</w:t>
      </w:r>
    </w:p>
    <w:p w14:paraId="6EE1C286" w14:textId="77777777" w:rsidR="00703BE1" w:rsidRPr="00372CC7" w:rsidRDefault="006E74F6" w:rsidP="006D63EB">
      <w:pPr>
        <w:widowControl w:val="0"/>
        <w:numPr>
          <w:ilvl w:val="1"/>
          <w:numId w:val="2"/>
        </w:numPr>
        <w:overflowPunct w:val="0"/>
        <w:adjustRightInd w:val="0"/>
        <w:spacing w:after="160" w:line="256" w:lineRule="auto"/>
        <w:jc w:val="both"/>
        <w:rPr>
          <w:rFonts w:eastAsia="Calibri" w:cs="Arial"/>
          <w:b/>
          <w:bCs/>
          <w:kern w:val="28"/>
          <w:szCs w:val="24"/>
          <w:lang w:val="es-ES" w:eastAsia="en-US"/>
        </w:rPr>
      </w:pPr>
      <w:r w:rsidRPr="00372CC7">
        <w:rPr>
          <w:rFonts w:eastAsia="Calibri" w:cs="Arial"/>
          <w:b/>
          <w:bCs/>
          <w:kern w:val="28"/>
          <w:szCs w:val="24"/>
          <w:lang w:val="es-ES" w:eastAsia="en-US"/>
        </w:rPr>
        <w:t>A</w:t>
      </w:r>
      <w:r w:rsidR="00414BA3" w:rsidRPr="00372CC7">
        <w:rPr>
          <w:rFonts w:eastAsia="Calibri" w:cs="Arial"/>
          <w:b/>
          <w:bCs/>
          <w:kern w:val="28"/>
          <w:szCs w:val="24"/>
          <w:lang w:val="es-ES" w:eastAsia="en-US"/>
        </w:rPr>
        <w:t>coplados de Cuatro Ejes</w:t>
      </w:r>
    </w:p>
    <w:p w14:paraId="09FC4C5D" w14:textId="7814995C" w:rsidR="00EF0A1A" w:rsidRPr="00372CC7" w:rsidRDefault="00703BE1" w:rsidP="00B725AF">
      <w:pPr>
        <w:widowControl w:val="0"/>
        <w:numPr>
          <w:ilvl w:val="1"/>
          <w:numId w:val="2"/>
        </w:numPr>
        <w:overflowPunct w:val="0"/>
        <w:adjustRightInd w:val="0"/>
        <w:spacing w:after="160" w:line="256" w:lineRule="auto"/>
        <w:jc w:val="both"/>
        <w:rPr>
          <w:rFonts w:eastAsia="Calibri" w:cs="Arial"/>
          <w:b/>
          <w:bCs/>
          <w:kern w:val="28"/>
          <w:szCs w:val="24"/>
          <w:lang w:val="es-UY" w:eastAsia="en-US"/>
        </w:rPr>
      </w:pPr>
      <w:r w:rsidRPr="00372CC7">
        <w:rPr>
          <w:rFonts w:eastAsia="Calibri" w:cs="Arial"/>
          <w:b/>
          <w:bCs/>
          <w:kern w:val="28"/>
          <w:szCs w:val="24"/>
          <w:lang w:val="es-UY" w:eastAsia="en-US"/>
        </w:rPr>
        <w:t xml:space="preserve">Estado de la </w:t>
      </w:r>
      <w:r w:rsidR="00C43E6F" w:rsidRPr="00372CC7">
        <w:rPr>
          <w:rFonts w:eastAsia="Calibri" w:cs="Arial"/>
          <w:b/>
          <w:bCs/>
          <w:kern w:val="28"/>
          <w:szCs w:val="24"/>
          <w:lang w:val="es-UY" w:eastAsia="en-US"/>
        </w:rPr>
        <w:t>P</w:t>
      </w:r>
      <w:r w:rsidRPr="00372CC7">
        <w:rPr>
          <w:rFonts w:eastAsia="Calibri" w:cs="Arial"/>
          <w:b/>
          <w:bCs/>
          <w:kern w:val="28"/>
          <w:szCs w:val="24"/>
          <w:lang w:val="es-UY" w:eastAsia="en-US"/>
        </w:rPr>
        <w:t xml:space="preserve">ropuesta de Revisión de las Resoluciones GMC </w:t>
      </w:r>
      <w:proofErr w:type="spellStart"/>
      <w:r w:rsidRPr="00372CC7">
        <w:rPr>
          <w:rFonts w:eastAsia="Calibri" w:cs="Arial"/>
          <w:b/>
          <w:bCs/>
          <w:kern w:val="28"/>
          <w:szCs w:val="24"/>
          <w:lang w:val="es-UY" w:eastAsia="en-US"/>
        </w:rPr>
        <w:t>N°</w:t>
      </w:r>
      <w:proofErr w:type="spellEnd"/>
      <w:r w:rsidRPr="00372CC7">
        <w:rPr>
          <w:rFonts w:eastAsia="Calibri" w:cs="Arial"/>
          <w:b/>
          <w:bCs/>
          <w:kern w:val="28"/>
          <w:szCs w:val="24"/>
          <w:lang w:val="es-UY" w:eastAsia="en-US"/>
        </w:rPr>
        <w:t xml:space="preserve"> 65/08 y 26/11</w:t>
      </w:r>
    </w:p>
    <w:p w14:paraId="65A28946" w14:textId="35754904" w:rsidR="00BB64FB" w:rsidRPr="00372CC7" w:rsidRDefault="00FC313C" w:rsidP="00B725A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Los resultados del encuentro se reflejan en el </w:t>
      </w:r>
      <w:r w:rsidR="00BB64FB" w:rsidRPr="00372CC7">
        <w:rPr>
          <w:rFonts w:eastAsia="Calibri" w:cs="Arial"/>
          <w:kern w:val="28"/>
          <w:szCs w:val="24"/>
          <w:lang w:val="es-ES" w:eastAsia="en-US"/>
        </w:rPr>
        <w:t>A</w:t>
      </w:r>
      <w:r w:rsidRPr="00372CC7">
        <w:rPr>
          <w:rFonts w:eastAsia="Calibri" w:cs="Arial"/>
          <w:kern w:val="28"/>
          <w:szCs w:val="24"/>
          <w:lang w:val="es-ES" w:eastAsia="en-US"/>
        </w:rPr>
        <w:t xml:space="preserve">cta emanada del mismo, sin perjuicio de que los países refuerzan la importancia para el sector de continuar con el proceso de actualización normativa en torno a este asunto </w:t>
      </w:r>
      <w:r w:rsidR="00552159" w:rsidRPr="00372CC7">
        <w:rPr>
          <w:rFonts w:eastAsia="Calibri" w:cs="Arial"/>
          <w:kern w:val="28"/>
          <w:szCs w:val="24"/>
          <w:lang w:val="es-ES" w:eastAsia="en-US"/>
        </w:rPr>
        <w:t xml:space="preserve">como </w:t>
      </w:r>
      <w:r w:rsidRPr="00372CC7">
        <w:rPr>
          <w:rFonts w:eastAsia="Calibri" w:cs="Arial"/>
          <w:kern w:val="28"/>
          <w:szCs w:val="24"/>
          <w:lang w:val="es-ES" w:eastAsia="en-US"/>
        </w:rPr>
        <w:t xml:space="preserve">prioritario, en la medida que la normativa interna y condiciones de circulación de cada país lo permitan. </w:t>
      </w:r>
      <w:r w:rsidR="00BB64FB" w:rsidRPr="00372CC7">
        <w:rPr>
          <w:rFonts w:eastAsia="Calibri" w:cs="Arial"/>
          <w:kern w:val="28"/>
          <w:szCs w:val="24"/>
          <w:lang w:val="es-ES" w:eastAsia="en-US"/>
        </w:rPr>
        <w:t xml:space="preserve">El Acta de la I Reunión Extraordinaria de la Comisión Técnica del SGT </w:t>
      </w:r>
      <w:proofErr w:type="spellStart"/>
      <w:r w:rsidR="00BB64FB" w:rsidRPr="00372CC7">
        <w:rPr>
          <w:rFonts w:eastAsia="Calibri" w:cs="Arial"/>
          <w:kern w:val="28"/>
          <w:szCs w:val="24"/>
          <w:lang w:val="es-ES" w:eastAsia="en-US"/>
        </w:rPr>
        <w:t>N°</w:t>
      </w:r>
      <w:proofErr w:type="spellEnd"/>
      <w:r w:rsidR="00BB64FB" w:rsidRPr="00372CC7">
        <w:rPr>
          <w:rFonts w:eastAsia="Calibri" w:cs="Arial"/>
          <w:kern w:val="28"/>
          <w:szCs w:val="24"/>
          <w:lang w:val="es-ES" w:eastAsia="en-US"/>
        </w:rPr>
        <w:t xml:space="preserve"> 5 consta como </w:t>
      </w:r>
      <w:r w:rsidR="00BB64FB" w:rsidRPr="00372CC7">
        <w:rPr>
          <w:rFonts w:eastAsia="Calibri" w:cs="Arial"/>
          <w:b/>
          <w:bCs/>
          <w:kern w:val="28"/>
          <w:szCs w:val="24"/>
          <w:lang w:val="es-ES" w:eastAsia="en-US"/>
        </w:rPr>
        <w:t>Anexo IV.</w:t>
      </w:r>
    </w:p>
    <w:p w14:paraId="4900F10C" w14:textId="77777777" w:rsidR="00FC313C" w:rsidRPr="00372CC7" w:rsidRDefault="00FC313C" w:rsidP="00B725AF">
      <w:pPr>
        <w:widowControl w:val="0"/>
        <w:overflowPunct w:val="0"/>
        <w:adjustRightInd w:val="0"/>
        <w:jc w:val="both"/>
        <w:rPr>
          <w:rFonts w:eastAsia="Calibri" w:cs="Arial"/>
          <w:kern w:val="28"/>
          <w:szCs w:val="24"/>
          <w:lang w:val="es-ES" w:eastAsia="en-US"/>
        </w:rPr>
      </w:pPr>
    </w:p>
    <w:p w14:paraId="2773896D" w14:textId="2FFF1436" w:rsidR="00FC313C" w:rsidRPr="00372CC7" w:rsidRDefault="00FC313C" w:rsidP="00B725A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Los Coordinadores acordaron incorporar en este punto dos nuevos ítems de discusión:</w:t>
      </w:r>
    </w:p>
    <w:p w14:paraId="422F27AC" w14:textId="77777777" w:rsidR="00FC313C" w:rsidRPr="00372CC7" w:rsidRDefault="00FC313C" w:rsidP="00B725AF">
      <w:pPr>
        <w:widowControl w:val="0"/>
        <w:overflowPunct w:val="0"/>
        <w:adjustRightInd w:val="0"/>
        <w:jc w:val="both"/>
        <w:rPr>
          <w:rFonts w:eastAsia="Calibri" w:cs="Arial"/>
          <w:kern w:val="28"/>
          <w:szCs w:val="24"/>
          <w:lang w:val="es-ES" w:eastAsia="en-US"/>
        </w:rPr>
      </w:pPr>
    </w:p>
    <w:p w14:paraId="2F0A330D" w14:textId="652B0BD8" w:rsidR="009E02DD" w:rsidRPr="00372CC7" w:rsidRDefault="009E02DD" w:rsidP="009E02DD">
      <w:pPr>
        <w:widowControl w:val="0"/>
        <w:numPr>
          <w:ilvl w:val="1"/>
          <w:numId w:val="2"/>
        </w:numPr>
        <w:overflowPunct w:val="0"/>
        <w:adjustRightInd w:val="0"/>
        <w:spacing w:after="160" w:line="256" w:lineRule="auto"/>
        <w:jc w:val="both"/>
        <w:rPr>
          <w:rFonts w:eastAsia="Calibri" w:cs="Arial"/>
          <w:b/>
          <w:bCs/>
          <w:kern w:val="28"/>
          <w:szCs w:val="24"/>
          <w:lang w:val="es-ES" w:eastAsia="en-US"/>
        </w:rPr>
      </w:pPr>
      <w:r w:rsidRPr="00372CC7">
        <w:rPr>
          <w:rFonts w:eastAsia="Calibri" w:cs="Arial"/>
          <w:b/>
          <w:bCs/>
          <w:kern w:val="28"/>
          <w:szCs w:val="24"/>
          <w:lang w:val="es-ES" w:eastAsia="en-US"/>
        </w:rPr>
        <w:t xml:space="preserve">Cuestión de largo de </w:t>
      </w:r>
      <w:proofErr w:type="spellStart"/>
      <w:r w:rsidRPr="00372CC7">
        <w:rPr>
          <w:rFonts w:eastAsia="Calibri" w:cs="Arial"/>
          <w:b/>
          <w:bCs/>
          <w:kern w:val="28"/>
          <w:szCs w:val="24"/>
          <w:lang w:val="es-ES" w:eastAsia="en-US"/>
        </w:rPr>
        <w:t>automovileras</w:t>
      </w:r>
      <w:proofErr w:type="spellEnd"/>
      <w:r w:rsidR="00FC313C" w:rsidRPr="00372CC7">
        <w:rPr>
          <w:rFonts w:eastAsia="Calibri" w:cs="Arial"/>
          <w:b/>
          <w:bCs/>
          <w:kern w:val="28"/>
          <w:szCs w:val="24"/>
          <w:lang w:val="es-ES" w:eastAsia="en-US"/>
        </w:rPr>
        <w:t xml:space="preserve"> – Propuesta de Brasil</w:t>
      </w:r>
    </w:p>
    <w:p w14:paraId="35553418" w14:textId="51F69143" w:rsidR="009E02DD" w:rsidRPr="00372CC7" w:rsidRDefault="00FA1A2E" w:rsidP="004730E0">
      <w:pPr>
        <w:widowControl w:val="0"/>
        <w:overflowPunct w:val="0"/>
        <w:adjustRightInd w:val="0"/>
        <w:spacing w:line="257" w:lineRule="auto"/>
        <w:jc w:val="both"/>
        <w:rPr>
          <w:rFonts w:eastAsia="Calibri" w:cs="Arial"/>
          <w:kern w:val="28"/>
          <w:szCs w:val="24"/>
          <w:lang w:val="es-ES" w:eastAsia="en-US"/>
        </w:rPr>
      </w:pPr>
      <w:r w:rsidRPr="00372CC7">
        <w:rPr>
          <w:rFonts w:eastAsia="Calibri" w:cs="Arial"/>
          <w:kern w:val="28"/>
          <w:szCs w:val="24"/>
          <w:lang w:val="es-ES" w:eastAsia="en-US"/>
        </w:rPr>
        <w:t>La delegación de Brasil</w:t>
      </w:r>
      <w:r w:rsidR="00FC313C" w:rsidRPr="00372CC7">
        <w:rPr>
          <w:rFonts w:eastAsia="Calibri" w:cs="Arial"/>
          <w:kern w:val="28"/>
          <w:szCs w:val="24"/>
          <w:lang w:val="es-ES" w:eastAsia="en-US"/>
        </w:rPr>
        <w:t xml:space="preserve"> realizó una propuesta de aumentar el largo admitido para las configuraciones de </w:t>
      </w:r>
      <w:proofErr w:type="spellStart"/>
      <w:r w:rsidR="00FC313C" w:rsidRPr="00372CC7">
        <w:rPr>
          <w:rFonts w:eastAsia="Calibri" w:cs="Arial"/>
          <w:kern w:val="28"/>
          <w:szCs w:val="24"/>
          <w:lang w:val="es-ES" w:eastAsia="en-US"/>
        </w:rPr>
        <w:t>Automovileras</w:t>
      </w:r>
      <w:proofErr w:type="spellEnd"/>
      <w:r w:rsidR="00FC313C" w:rsidRPr="00372CC7">
        <w:rPr>
          <w:rFonts w:eastAsia="Calibri" w:cs="Arial"/>
          <w:kern w:val="28"/>
          <w:szCs w:val="24"/>
          <w:lang w:val="es-ES" w:eastAsia="en-US"/>
        </w:rPr>
        <w:t>,</w:t>
      </w:r>
      <w:r w:rsidRPr="00372CC7">
        <w:rPr>
          <w:rFonts w:eastAsia="Calibri" w:cs="Arial"/>
          <w:kern w:val="28"/>
          <w:szCs w:val="24"/>
          <w:lang w:val="es-ES" w:eastAsia="en-US"/>
        </w:rPr>
        <w:t xml:space="preserve"> manifestó que concluyó los estudios técnicos</w:t>
      </w:r>
      <w:r w:rsidR="00BD4DDF" w:rsidRPr="00372CC7">
        <w:rPr>
          <w:rFonts w:eastAsia="Calibri" w:cs="Arial"/>
          <w:kern w:val="28"/>
          <w:szCs w:val="24"/>
          <w:lang w:val="es-ES" w:eastAsia="en-US"/>
        </w:rPr>
        <w:t>, y</w:t>
      </w:r>
      <w:r w:rsidRPr="00372CC7">
        <w:rPr>
          <w:rFonts w:eastAsia="Calibri" w:cs="Arial"/>
          <w:kern w:val="28"/>
          <w:szCs w:val="24"/>
          <w:lang w:val="es-ES" w:eastAsia="en-US"/>
        </w:rPr>
        <w:t xml:space="preserve"> al respecto</w:t>
      </w:r>
      <w:r w:rsidR="00BD4DDF" w:rsidRPr="00372CC7">
        <w:rPr>
          <w:rFonts w:eastAsia="Calibri" w:cs="Arial"/>
          <w:kern w:val="28"/>
          <w:szCs w:val="24"/>
          <w:lang w:val="es-ES" w:eastAsia="en-US"/>
        </w:rPr>
        <w:t xml:space="preserve"> </w:t>
      </w:r>
      <w:r w:rsidRPr="00372CC7">
        <w:rPr>
          <w:rFonts w:eastAsia="Calibri" w:cs="Arial"/>
          <w:kern w:val="28"/>
          <w:szCs w:val="24"/>
          <w:lang w:val="es-ES" w:eastAsia="en-US"/>
        </w:rPr>
        <w:t xml:space="preserve">realizó una presentación sobre </w:t>
      </w:r>
      <w:r w:rsidR="004730E0" w:rsidRPr="00372CC7">
        <w:rPr>
          <w:rFonts w:eastAsia="Calibri" w:cs="Arial"/>
          <w:kern w:val="28"/>
          <w:szCs w:val="24"/>
          <w:lang w:val="es-ES" w:eastAsia="en-US"/>
        </w:rPr>
        <w:t xml:space="preserve">la </w:t>
      </w:r>
      <w:r w:rsidRPr="00372CC7">
        <w:rPr>
          <w:rFonts w:eastAsia="Calibri" w:cs="Arial"/>
          <w:kern w:val="28"/>
          <w:szCs w:val="24"/>
          <w:lang w:val="es-ES" w:eastAsia="en-US"/>
        </w:rPr>
        <w:t>combinación de transporte</w:t>
      </w:r>
      <w:r w:rsidR="004730E0" w:rsidRPr="00372CC7">
        <w:rPr>
          <w:rFonts w:eastAsia="Calibri" w:cs="Arial"/>
          <w:kern w:val="28"/>
          <w:szCs w:val="24"/>
          <w:lang w:val="es-ES" w:eastAsia="en-US"/>
        </w:rPr>
        <w:t>s</w:t>
      </w:r>
      <w:r w:rsidRPr="00372CC7">
        <w:rPr>
          <w:rFonts w:eastAsia="Calibri" w:cs="Arial"/>
          <w:kern w:val="28"/>
          <w:szCs w:val="24"/>
          <w:lang w:val="es-ES" w:eastAsia="en-US"/>
        </w:rPr>
        <w:t xml:space="preserve"> de vehículos</w:t>
      </w:r>
      <w:r w:rsidR="00BD4DDF" w:rsidRPr="00372CC7">
        <w:rPr>
          <w:rFonts w:eastAsia="Calibri" w:cs="Arial"/>
          <w:kern w:val="28"/>
          <w:szCs w:val="24"/>
          <w:lang w:val="es-ES" w:eastAsia="en-US"/>
        </w:rPr>
        <w:t xml:space="preserve"> y realizó una propuesta de aumento del largo de las </w:t>
      </w:r>
      <w:proofErr w:type="spellStart"/>
      <w:r w:rsidR="00BD4DDF" w:rsidRPr="00372CC7">
        <w:rPr>
          <w:rFonts w:eastAsia="Calibri" w:cs="Arial"/>
          <w:kern w:val="28"/>
          <w:szCs w:val="24"/>
          <w:lang w:val="es-ES" w:eastAsia="en-US"/>
        </w:rPr>
        <w:t>automovileras</w:t>
      </w:r>
      <w:proofErr w:type="spellEnd"/>
      <w:r w:rsidR="00BD4DDF" w:rsidRPr="00372CC7">
        <w:rPr>
          <w:rFonts w:eastAsia="Calibri" w:cs="Arial"/>
          <w:kern w:val="28"/>
          <w:szCs w:val="24"/>
          <w:lang w:val="es-ES" w:eastAsia="en-US"/>
        </w:rPr>
        <w:t xml:space="preserve"> de 22.40 a 23m</w:t>
      </w:r>
      <w:r w:rsidRPr="00372CC7">
        <w:rPr>
          <w:rFonts w:eastAsia="Calibri" w:cs="Arial"/>
          <w:kern w:val="28"/>
          <w:szCs w:val="24"/>
          <w:lang w:val="es-ES" w:eastAsia="en-US"/>
        </w:rPr>
        <w:t xml:space="preserve">, que consta como </w:t>
      </w:r>
      <w:r w:rsidRPr="00372CC7">
        <w:rPr>
          <w:rFonts w:eastAsia="Calibri" w:cs="Arial"/>
          <w:b/>
          <w:bCs/>
          <w:kern w:val="28"/>
          <w:szCs w:val="24"/>
          <w:lang w:val="es-ES" w:eastAsia="en-US"/>
        </w:rPr>
        <w:t xml:space="preserve">Anexo </w:t>
      </w:r>
      <w:r w:rsidR="00BB64FB" w:rsidRPr="00372CC7">
        <w:rPr>
          <w:rFonts w:eastAsia="Calibri" w:cs="Arial"/>
          <w:b/>
          <w:bCs/>
          <w:kern w:val="28"/>
          <w:szCs w:val="24"/>
          <w:lang w:val="es-ES" w:eastAsia="en-US"/>
        </w:rPr>
        <w:t>V</w:t>
      </w:r>
      <w:r w:rsidR="004730E0" w:rsidRPr="00372CC7">
        <w:rPr>
          <w:rFonts w:eastAsia="Calibri" w:cs="Arial"/>
          <w:kern w:val="28"/>
          <w:szCs w:val="24"/>
          <w:lang w:val="es-ES" w:eastAsia="en-US"/>
        </w:rPr>
        <w:t>.</w:t>
      </w:r>
    </w:p>
    <w:p w14:paraId="4DAE374B" w14:textId="2F8C0619" w:rsidR="00FC313C" w:rsidRPr="00372CC7" w:rsidRDefault="00FC313C" w:rsidP="004730E0">
      <w:pPr>
        <w:widowControl w:val="0"/>
        <w:overflowPunct w:val="0"/>
        <w:adjustRightInd w:val="0"/>
        <w:spacing w:line="257" w:lineRule="auto"/>
        <w:jc w:val="both"/>
        <w:rPr>
          <w:rFonts w:eastAsia="Calibri" w:cs="Arial"/>
          <w:kern w:val="28"/>
          <w:szCs w:val="24"/>
          <w:lang w:val="es-ES" w:eastAsia="en-US"/>
        </w:rPr>
      </w:pPr>
    </w:p>
    <w:p w14:paraId="29D2BC5C" w14:textId="0382D9EF" w:rsidR="00FC313C" w:rsidRPr="00372CC7" w:rsidRDefault="00FC313C" w:rsidP="004730E0">
      <w:pPr>
        <w:widowControl w:val="0"/>
        <w:overflowPunct w:val="0"/>
        <w:adjustRightInd w:val="0"/>
        <w:spacing w:line="257" w:lineRule="auto"/>
        <w:jc w:val="both"/>
        <w:rPr>
          <w:rFonts w:eastAsia="Calibri" w:cs="Arial"/>
          <w:kern w:val="28"/>
          <w:szCs w:val="24"/>
          <w:lang w:val="es-ES" w:eastAsia="en-US"/>
        </w:rPr>
      </w:pPr>
      <w:r w:rsidRPr="00372CC7">
        <w:rPr>
          <w:rFonts w:eastAsia="Calibri" w:cs="Arial"/>
          <w:kern w:val="28"/>
          <w:szCs w:val="24"/>
          <w:lang w:val="es-ES" w:eastAsia="en-US"/>
        </w:rPr>
        <w:t xml:space="preserve">Los países estudiarán la propuesta para expedirse en la próxima reunión. </w:t>
      </w:r>
    </w:p>
    <w:p w14:paraId="20BC434E" w14:textId="77777777" w:rsidR="004730E0" w:rsidRPr="00372CC7" w:rsidRDefault="004730E0" w:rsidP="004730E0">
      <w:pPr>
        <w:widowControl w:val="0"/>
        <w:overflowPunct w:val="0"/>
        <w:adjustRightInd w:val="0"/>
        <w:spacing w:line="257" w:lineRule="auto"/>
        <w:jc w:val="both"/>
        <w:rPr>
          <w:rFonts w:eastAsia="Calibri" w:cs="Arial"/>
          <w:kern w:val="28"/>
          <w:szCs w:val="24"/>
          <w:lang w:val="es-ES" w:eastAsia="en-US"/>
        </w:rPr>
      </w:pPr>
    </w:p>
    <w:p w14:paraId="716EBEDB" w14:textId="77777777" w:rsidR="009E02DD" w:rsidRPr="00372CC7" w:rsidRDefault="009E02DD" w:rsidP="00B725AF">
      <w:pPr>
        <w:widowControl w:val="0"/>
        <w:numPr>
          <w:ilvl w:val="1"/>
          <w:numId w:val="2"/>
        </w:numPr>
        <w:overflowPunct w:val="0"/>
        <w:adjustRightInd w:val="0"/>
        <w:spacing w:after="160" w:line="256" w:lineRule="auto"/>
        <w:jc w:val="both"/>
        <w:rPr>
          <w:rFonts w:eastAsia="Calibri" w:cs="Arial"/>
          <w:b/>
          <w:bCs/>
          <w:kern w:val="28"/>
          <w:szCs w:val="24"/>
          <w:lang w:val="es-ES" w:eastAsia="en-US"/>
        </w:rPr>
      </w:pPr>
      <w:r w:rsidRPr="00372CC7">
        <w:rPr>
          <w:rFonts w:eastAsia="Calibri" w:cs="Arial"/>
          <w:b/>
          <w:bCs/>
          <w:kern w:val="28"/>
          <w:szCs w:val="24"/>
          <w:lang w:val="es-ES" w:eastAsia="en-US"/>
        </w:rPr>
        <w:t>Longitud máxima de la combinación tracto</w:t>
      </w:r>
      <w:r w:rsidR="00727D1F" w:rsidRPr="00372CC7">
        <w:rPr>
          <w:rFonts w:eastAsia="Calibri" w:cs="Arial"/>
          <w:b/>
          <w:bCs/>
          <w:kern w:val="28"/>
          <w:szCs w:val="24"/>
          <w:lang w:val="es-ES" w:eastAsia="en-US"/>
        </w:rPr>
        <w:t>r</w:t>
      </w:r>
      <w:r w:rsidRPr="00372CC7">
        <w:rPr>
          <w:rFonts w:eastAsia="Calibri" w:cs="Arial"/>
          <w:b/>
          <w:bCs/>
          <w:kern w:val="28"/>
          <w:szCs w:val="24"/>
          <w:lang w:val="es-ES" w:eastAsia="en-US"/>
        </w:rPr>
        <w:t xml:space="preserve"> y semirremolque</w:t>
      </w:r>
    </w:p>
    <w:p w14:paraId="409CC840" w14:textId="5085CDF9" w:rsidR="00C07CDF" w:rsidRPr="00372CC7" w:rsidRDefault="007B2CD6" w:rsidP="00B83F84">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Este ítem fue agregado a pedido de la delegación de Chile </w:t>
      </w:r>
      <w:r w:rsidR="00FC313C" w:rsidRPr="00372CC7">
        <w:rPr>
          <w:rFonts w:eastAsia="Calibri" w:cs="Arial"/>
          <w:kern w:val="28"/>
          <w:szCs w:val="24"/>
          <w:lang w:val="es-ES" w:eastAsia="en-US"/>
        </w:rPr>
        <w:t>como sugerencia en su calidad de Estado Asociado y recibida por el resto de los países</w:t>
      </w:r>
      <w:r w:rsidR="00552159" w:rsidRPr="00372CC7">
        <w:rPr>
          <w:rFonts w:eastAsia="Calibri" w:cs="Arial"/>
          <w:kern w:val="28"/>
          <w:szCs w:val="24"/>
          <w:lang w:val="es-ES" w:eastAsia="en-US"/>
        </w:rPr>
        <w:t>. En ese sentido, la delegación de Argentina manifestó que se están realizando estudios en su país, que se darán conocer en el próximo semestre, relativo a la modificación de la longitud máxima de la combinación tractor y semirremolque</w:t>
      </w:r>
    </w:p>
    <w:p w14:paraId="59BB2048" w14:textId="77777777" w:rsidR="009E02DD" w:rsidRPr="00372CC7" w:rsidRDefault="009E02DD" w:rsidP="00B83F84">
      <w:pPr>
        <w:widowControl w:val="0"/>
        <w:overflowPunct w:val="0"/>
        <w:adjustRightInd w:val="0"/>
        <w:spacing w:line="256" w:lineRule="auto"/>
        <w:jc w:val="both"/>
        <w:rPr>
          <w:rFonts w:eastAsia="Calibri" w:cs="Arial"/>
          <w:kern w:val="28"/>
          <w:szCs w:val="24"/>
          <w:lang w:val="es-ES" w:eastAsia="en-US"/>
        </w:rPr>
      </w:pPr>
    </w:p>
    <w:p w14:paraId="7AD24C9C" w14:textId="6CC40A9B" w:rsidR="009E02DD" w:rsidRPr="00372CC7" w:rsidRDefault="009E02DD" w:rsidP="00B83F84">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La delegación de Chile manifestó la </w:t>
      </w:r>
      <w:r w:rsidR="008956FA" w:rsidRPr="00372CC7">
        <w:rPr>
          <w:rFonts w:eastAsia="Calibri" w:cs="Arial"/>
          <w:kern w:val="28"/>
          <w:szCs w:val="24"/>
          <w:lang w:val="es-ES" w:eastAsia="en-US"/>
        </w:rPr>
        <w:t xml:space="preserve">necesidad a corto plazo </w:t>
      </w:r>
      <w:r w:rsidRPr="00372CC7">
        <w:rPr>
          <w:rFonts w:eastAsia="Calibri" w:cs="Arial"/>
          <w:kern w:val="28"/>
          <w:szCs w:val="24"/>
          <w:lang w:val="es-ES" w:eastAsia="en-US"/>
        </w:rPr>
        <w:t>con que debe ser abordado este tema, por lo que sugi</w:t>
      </w:r>
      <w:r w:rsidR="00827A0A" w:rsidRPr="00372CC7">
        <w:rPr>
          <w:rFonts w:eastAsia="Calibri" w:cs="Arial"/>
          <w:kern w:val="28"/>
          <w:szCs w:val="24"/>
          <w:lang w:val="es-ES" w:eastAsia="en-US"/>
        </w:rPr>
        <w:t>rió</w:t>
      </w:r>
      <w:r w:rsidRPr="00372CC7">
        <w:rPr>
          <w:rFonts w:eastAsia="Calibri" w:cs="Arial"/>
          <w:kern w:val="28"/>
          <w:szCs w:val="24"/>
          <w:lang w:val="es-ES" w:eastAsia="en-US"/>
        </w:rPr>
        <w:t xml:space="preserve"> la realización de reuniones previas virtuales antes de la reunión </w:t>
      </w:r>
      <w:r w:rsidR="00827A0A" w:rsidRPr="00372CC7">
        <w:rPr>
          <w:rFonts w:eastAsia="Calibri" w:cs="Arial"/>
          <w:kern w:val="28"/>
          <w:szCs w:val="24"/>
          <w:lang w:val="es-ES" w:eastAsia="en-US"/>
        </w:rPr>
        <w:t xml:space="preserve">técnica </w:t>
      </w:r>
      <w:r w:rsidRPr="00372CC7">
        <w:rPr>
          <w:rFonts w:eastAsia="Calibri" w:cs="Arial"/>
          <w:kern w:val="28"/>
          <w:szCs w:val="24"/>
          <w:lang w:val="es-ES" w:eastAsia="en-US"/>
        </w:rPr>
        <w:t>del próximo semestre.</w:t>
      </w:r>
    </w:p>
    <w:p w14:paraId="37D7CC2D" w14:textId="6CC0BB87" w:rsidR="00FC313C" w:rsidRPr="00372CC7" w:rsidRDefault="00FC313C" w:rsidP="00B83F84">
      <w:pPr>
        <w:widowControl w:val="0"/>
        <w:overflowPunct w:val="0"/>
        <w:adjustRightInd w:val="0"/>
        <w:spacing w:line="256" w:lineRule="auto"/>
        <w:jc w:val="both"/>
        <w:rPr>
          <w:rFonts w:eastAsia="Calibri" w:cs="Arial"/>
          <w:kern w:val="28"/>
          <w:szCs w:val="24"/>
          <w:lang w:val="es-ES" w:eastAsia="en-US"/>
        </w:rPr>
      </w:pPr>
    </w:p>
    <w:p w14:paraId="38E71A70" w14:textId="65E23E0A" w:rsidR="00FC313C" w:rsidRPr="00372CC7" w:rsidRDefault="00FC313C" w:rsidP="00B83F84">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Las delegaciones en general manifestaron la importancia de continuar trabajando en las cuestiones de actualización de los pesos y dimensiones. </w:t>
      </w:r>
    </w:p>
    <w:p w14:paraId="3372FA72" w14:textId="5CFEC812" w:rsidR="00FC313C" w:rsidRPr="00372CC7" w:rsidRDefault="00FC313C" w:rsidP="00B83F84">
      <w:pPr>
        <w:widowControl w:val="0"/>
        <w:overflowPunct w:val="0"/>
        <w:adjustRightInd w:val="0"/>
        <w:spacing w:line="256" w:lineRule="auto"/>
        <w:jc w:val="both"/>
        <w:rPr>
          <w:rFonts w:eastAsia="Calibri" w:cs="Arial"/>
          <w:kern w:val="28"/>
          <w:szCs w:val="24"/>
          <w:lang w:val="es-ES" w:eastAsia="en-US"/>
        </w:rPr>
      </w:pPr>
    </w:p>
    <w:p w14:paraId="4101C497" w14:textId="0FE05338" w:rsidR="009E02DD" w:rsidRPr="00372CC7" w:rsidRDefault="00FC313C" w:rsidP="00B83F84">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El tema será retomado en la próxima reunión que plantee la PPTA.  </w:t>
      </w:r>
    </w:p>
    <w:p w14:paraId="4A02AD07" w14:textId="77777777" w:rsidR="00FC313C" w:rsidRDefault="00FC313C" w:rsidP="00B83F84">
      <w:pPr>
        <w:widowControl w:val="0"/>
        <w:overflowPunct w:val="0"/>
        <w:adjustRightInd w:val="0"/>
        <w:spacing w:line="256" w:lineRule="auto"/>
        <w:jc w:val="both"/>
        <w:rPr>
          <w:rFonts w:eastAsia="Calibri" w:cs="Arial"/>
          <w:kern w:val="28"/>
          <w:szCs w:val="24"/>
          <w:lang w:val="es-ES" w:eastAsia="en-US"/>
        </w:rPr>
      </w:pPr>
    </w:p>
    <w:p w14:paraId="754833AE" w14:textId="77777777" w:rsidR="00CB6F84" w:rsidRPr="00372CC7" w:rsidRDefault="00CB6F84" w:rsidP="00B83F84">
      <w:pPr>
        <w:widowControl w:val="0"/>
        <w:overflowPunct w:val="0"/>
        <w:adjustRightInd w:val="0"/>
        <w:spacing w:line="256" w:lineRule="auto"/>
        <w:jc w:val="both"/>
        <w:rPr>
          <w:rFonts w:eastAsia="Calibri" w:cs="Arial"/>
          <w:kern w:val="28"/>
          <w:szCs w:val="24"/>
          <w:lang w:val="es-ES" w:eastAsia="en-US"/>
        </w:rPr>
      </w:pPr>
    </w:p>
    <w:p w14:paraId="7BDFAED7" w14:textId="77777777" w:rsidR="00EC3815" w:rsidRPr="00372CC7" w:rsidRDefault="006E74F6" w:rsidP="00B11986">
      <w:pPr>
        <w:widowControl w:val="0"/>
        <w:numPr>
          <w:ilvl w:val="0"/>
          <w:numId w:val="2"/>
        </w:numPr>
        <w:overflowPunct w:val="0"/>
        <w:adjustRightInd w:val="0"/>
        <w:spacing w:line="256" w:lineRule="auto"/>
        <w:jc w:val="both"/>
        <w:rPr>
          <w:rFonts w:eastAsia="Calibri" w:cs="Arial"/>
          <w:b/>
          <w:kern w:val="28"/>
          <w:szCs w:val="24"/>
          <w:lang w:val="es-ES" w:eastAsia="en-US"/>
        </w:rPr>
      </w:pPr>
      <w:r w:rsidRPr="00372CC7">
        <w:rPr>
          <w:rFonts w:eastAsia="Calibri" w:cs="Arial"/>
          <w:b/>
          <w:kern w:val="28"/>
          <w:szCs w:val="24"/>
          <w:lang w:val="es-ES" w:eastAsia="en-US"/>
        </w:rPr>
        <w:lastRenderedPageBreak/>
        <w:t>T</w:t>
      </w:r>
      <w:r w:rsidR="00414BA3" w:rsidRPr="00372CC7">
        <w:rPr>
          <w:rFonts w:eastAsia="Calibri" w:cs="Arial"/>
          <w:b/>
          <w:kern w:val="28"/>
          <w:szCs w:val="24"/>
          <w:lang w:val="es-ES" w:eastAsia="en-US"/>
        </w:rPr>
        <w:t>EMAS DERIVADOS DEL SUBGRUPO DE TRABAJO N° 3 “REGLAMENTOS TÉCNICOS Y EVALUACIÓN DE LA CONFORMIDAD</w:t>
      </w:r>
      <w:r w:rsidR="005C5997" w:rsidRPr="00372CC7">
        <w:rPr>
          <w:rFonts w:eastAsia="Calibri" w:cs="Arial"/>
          <w:b/>
          <w:kern w:val="28"/>
          <w:szCs w:val="24"/>
          <w:lang w:val="es-ES" w:eastAsia="en-US"/>
        </w:rPr>
        <w:t>” /</w:t>
      </w:r>
      <w:r w:rsidR="00414BA3" w:rsidRPr="00372CC7">
        <w:rPr>
          <w:rFonts w:eastAsia="Calibri" w:cs="Arial"/>
          <w:b/>
          <w:kern w:val="28"/>
          <w:szCs w:val="24"/>
          <w:lang w:val="es-ES" w:eastAsia="en-US"/>
        </w:rPr>
        <w:t xml:space="preserve"> COMISIÓN DE INDUSTRIA AUTOMOTRIZ</w:t>
      </w:r>
    </w:p>
    <w:p w14:paraId="4F437414" w14:textId="77777777" w:rsidR="00B11986" w:rsidRPr="00372CC7" w:rsidRDefault="00B11986" w:rsidP="00B11986">
      <w:pPr>
        <w:autoSpaceDE w:val="0"/>
        <w:autoSpaceDN w:val="0"/>
        <w:adjustRightInd w:val="0"/>
        <w:rPr>
          <w:rFonts w:ascii="Cambria" w:hAnsi="Cambria" w:cs="Cambria"/>
          <w:color w:val="000000"/>
          <w:szCs w:val="24"/>
          <w:lang w:val="es-UY"/>
        </w:rPr>
      </w:pPr>
    </w:p>
    <w:p w14:paraId="69C8F469" w14:textId="77777777" w:rsidR="00B11986" w:rsidRPr="00372CC7" w:rsidRDefault="00B11986" w:rsidP="00D551AF">
      <w:pPr>
        <w:widowControl w:val="0"/>
        <w:numPr>
          <w:ilvl w:val="1"/>
          <w:numId w:val="2"/>
        </w:numPr>
        <w:overflowPunct w:val="0"/>
        <w:adjustRightInd w:val="0"/>
        <w:spacing w:after="160" w:line="256" w:lineRule="auto"/>
        <w:jc w:val="both"/>
        <w:rPr>
          <w:rFonts w:cs="Arial"/>
          <w:b/>
          <w:bCs/>
          <w:color w:val="000000"/>
          <w:szCs w:val="24"/>
          <w:lang w:val="es-UY"/>
        </w:rPr>
      </w:pPr>
      <w:r w:rsidRPr="00372CC7">
        <w:rPr>
          <w:rFonts w:cs="Arial"/>
          <w:b/>
          <w:bCs/>
          <w:color w:val="000000"/>
          <w:szCs w:val="24"/>
          <w:lang w:val="es-UY"/>
        </w:rPr>
        <w:t xml:space="preserve">Revisión de la Resolución GMC </w:t>
      </w:r>
      <w:proofErr w:type="spellStart"/>
      <w:r w:rsidRPr="00372CC7">
        <w:rPr>
          <w:rFonts w:cs="Arial"/>
          <w:b/>
          <w:bCs/>
          <w:color w:val="000000"/>
          <w:szCs w:val="24"/>
          <w:lang w:val="es-UY"/>
        </w:rPr>
        <w:t>N°</w:t>
      </w:r>
      <w:proofErr w:type="spellEnd"/>
      <w:r w:rsidRPr="00372CC7">
        <w:rPr>
          <w:rFonts w:cs="Arial"/>
          <w:b/>
          <w:bCs/>
          <w:color w:val="000000"/>
          <w:szCs w:val="24"/>
          <w:lang w:val="es-UY"/>
        </w:rPr>
        <w:t xml:space="preserve"> 35/19 sobre la base de la Resolución GMC </w:t>
      </w:r>
      <w:proofErr w:type="spellStart"/>
      <w:r w:rsidRPr="00372CC7">
        <w:rPr>
          <w:rFonts w:cs="Arial"/>
          <w:b/>
          <w:bCs/>
          <w:color w:val="000000"/>
          <w:szCs w:val="24"/>
          <w:lang w:val="es-UY"/>
        </w:rPr>
        <w:t>N°</w:t>
      </w:r>
      <w:proofErr w:type="spellEnd"/>
      <w:r w:rsidRPr="00372CC7">
        <w:rPr>
          <w:rFonts w:cs="Arial"/>
          <w:b/>
          <w:bCs/>
          <w:color w:val="000000"/>
          <w:szCs w:val="24"/>
          <w:lang w:val="es-UY"/>
        </w:rPr>
        <w:t xml:space="preserve"> 45/17 </w:t>
      </w:r>
    </w:p>
    <w:p w14:paraId="5D55557B" w14:textId="77777777" w:rsidR="004730E0" w:rsidRPr="00372CC7" w:rsidRDefault="004730E0" w:rsidP="004730E0">
      <w:pPr>
        <w:widowControl w:val="0"/>
        <w:overflowPunct w:val="0"/>
        <w:adjustRightInd w:val="0"/>
        <w:spacing w:after="160" w:line="256" w:lineRule="auto"/>
        <w:jc w:val="both"/>
        <w:rPr>
          <w:rFonts w:cs="Arial"/>
          <w:color w:val="000000"/>
          <w:szCs w:val="24"/>
          <w:lang w:val="es-UY"/>
        </w:rPr>
      </w:pPr>
      <w:r w:rsidRPr="00372CC7">
        <w:rPr>
          <w:rFonts w:cs="Arial"/>
          <w:color w:val="000000"/>
          <w:szCs w:val="24"/>
          <w:lang w:val="es-UY"/>
        </w:rPr>
        <w:t xml:space="preserve">La PPTU informó </w:t>
      </w:r>
      <w:r w:rsidR="00140D02" w:rsidRPr="00372CC7">
        <w:rPr>
          <w:rFonts w:cs="Arial"/>
          <w:color w:val="000000"/>
          <w:szCs w:val="24"/>
          <w:lang w:val="es-UY"/>
        </w:rPr>
        <w:t xml:space="preserve">que las delegaciones acordaron </w:t>
      </w:r>
      <w:r w:rsidRPr="00372CC7">
        <w:rPr>
          <w:rFonts w:cs="Arial"/>
          <w:color w:val="000000"/>
          <w:szCs w:val="24"/>
          <w:lang w:val="es-UY"/>
        </w:rPr>
        <w:t xml:space="preserve">remitir </w:t>
      </w:r>
      <w:r w:rsidR="00D25A90" w:rsidRPr="00372CC7">
        <w:rPr>
          <w:rFonts w:cs="Arial"/>
          <w:color w:val="000000"/>
          <w:szCs w:val="24"/>
          <w:lang w:val="es-UY"/>
        </w:rPr>
        <w:t xml:space="preserve">al SGT </w:t>
      </w:r>
      <w:proofErr w:type="spellStart"/>
      <w:r w:rsidR="00D25A90" w:rsidRPr="00372CC7">
        <w:rPr>
          <w:rFonts w:cs="Arial"/>
          <w:color w:val="000000"/>
          <w:szCs w:val="24"/>
          <w:lang w:val="es-UY"/>
        </w:rPr>
        <w:t>N°</w:t>
      </w:r>
      <w:proofErr w:type="spellEnd"/>
      <w:r w:rsidR="00D25A90" w:rsidRPr="00372CC7">
        <w:rPr>
          <w:rFonts w:cs="Arial"/>
          <w:color w:val="000000"/>
          <w:szCs w:val="24"/>
          <w:lang w:val="es-UY"/>
        </w:rPr>
        <w:t xml:space="preserve"> 3 </w:t>
      </w:r>
      <w:r w:rsidRPr="00372CC7">
        <w:rPr>
          <w:rFonts w:cs="Arial"/>
          <w:color w:val="000000"/>
          <w:szCs w:val="24"/>
          <w:lang w:val="es-UY"/>
        </w:rPr>
        <w:t xml:space="preserve">el tema </w:t>
      </w:r>
      <w:r w:rsidR="00D25A90" w:rsidRPr="00372CC7">
        <w:rPr>
          <w:rFonts w:cs="Arial"/>
          <w:color w:val="000000"/>
          <w:szCs w:val="24"/>
          <w:lang w:val="es-UY"/>
        </w:rPr>
        <w:t xml:space="preserve">relativo a la revisión de la Resolución GMC </w:t>
      </w:r>
      <w:proofErr w:type="spellStart"/>
      <w:r w:rsidR="00D25A90" w:rsidRPr="00372CC7">
        <w:rPr>
          <w:rFonts w:cs="Arial"/>
          <w:color w:val="000000"/>
          <w:szCs w:val="24"/>
          <w:lang w:val="es-UY"/>
        </w:rPr>
        <w:t>N°</w:t>
      </w:r>
      <w:proofErr w:type="spellEnd"/>
      <w:r w:rsidR="00D25A90" w:rsidRPr="00372CC7">
        <w:rPr>
          <w:rFonts w:cs="Arial"/>
          <w:color w:val="000000"/>
          <w:szCs w:val="24"/>
          <w:lang w:val="es-UY"/>
        </w:rPr>
        <w:t xml:space="preserve"> 35/19 </w:t>
      </w:r>
      <w:r w:rsidRPr="00372CC7">
        <w:rPr>
          <w:rFonts w:cs="Arial"/>
          <w:color w:val="000000"/>
          <w:szCs w:val="24"/>
          <w:lang w:val="es-UY"/>
        </w:rPr>
        <w:t xml:space="preserve">para </w:t>
      </w:r>
      <w:r w:rsidR="00D25A90" w:rsidRPr="00372CC7">
        <w:rPr>
          <w:rFonts w:cs="Arial"/>
          <w:color w:val="000000"/>
          <w:szCs w:val="24"/>
          <w:lang w:val="es-UY"/>
        </w:rPr>
        <w:t>ser</w:t>
      </w:r>
      <w:r w:rsidRPr="00372CC7">
        <w:rPr>
          <w:rFonts w:cs="Arial"/>
          <w:color w:val="000000"/>
          <w:szCs w:val="24"/>
          <w:lang w:val="es-UY"/>
        </w:rPr>
        <w:t xml:space="preserve"> reevaluado en su ámbito.</w:t>
      </w:r>
    </w:p>
    <w:p w14:paraId="2DBD3AC2" w14:textId="77777777" w:rsidR="00D25A90" w:rsidRPr="00372CC7" w:rsidRDefault="00E757F5" w:rsidP="004730E0">
      <w:pPr>
        <w:widowControl w:val="0"/>
        <w:overflowPunct w:val="0"/>
        <w:adjustRightInd w:val="0"/>
        <w:spacing w:after="160" w:line="256" w:lineRule="auto"/>
        <w:jc w:val="both"/>
        <w:rPr>
          <w:rFonts w:cs="Arial"/>
          <w:color w:val="000000"/>
          <w:szCs w:val="24"/>
          <w:lang w:val="es-UY"/>
        </w:rPr>
      </w:pPr>
      <w:r w:rsidRPr="00372CC7">
        <w:rPr>
          <w:rFonts w:cs="Arial"/>
          <w:color w:val="000000"/>
          <w:szCs w:val="24"/>
          <w:lang w:val="es-UY"/>
        </w:rPr>
        <w:t xml:space="preserve">Al respecto, las delegaciones manifestaron que continúan los estudios de factibilidad para la incorporación </w:t>
      </w:r>
      <w:r w:rsidR="00140D02" w:rsidRPr="00372CC7">
        <w:rPr>
          <w:rFonts w:cs="Arial"/>
          <w:color w:val="000000"/>
          <w:szCs w:val="24"/>
          <w:lang w:val="es-UY"/>
        </w:rPr>
        <w:t>de la mencionada Resolución.</w:t>
      </w:r>
    </w:p>
    <w:p w14:paraId="4F83ED9B" w14:textId="6BBFB79C" w:rsidR="00E757F5" w:rsidRPr="00372CC7" w:rsidRDefault="00E757F5" w:rsidP="00E757F5">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Argentina informó que </w:t>
      </w:r>
      <w:r w:rsidR="007B2CD6" w:rsidRPr="00372CC7">
        <w:rPr>
          <w:rFonts w:eastAsia="Calibri" w:cs="Arial"/>
          <w:kern w:val="28"/>
          <w:szCs w:val="24"/>
          <w:lang w:val="es-ES" w:eastAsia="en-US"/>
        </w:rPr>
        <w:t>inició el proceso de incorporación de la</w:t>
      </w:r>
      <w:r w:rsidRPr="00372CC7">
        <w:rPr>
          <w:rFonts w:eastAsia="Calibri" w:cs="Arial"/>
          <w:kern w:val="28"/>
          <w:szCs w:val="24"/>
          <w:lang w:val="es-ES" w:eastAsia="en-US"/>
        </w:rPr>
        <w:t xml:space="preserve"> </w:t>
      </w:r>
      <w:r w:rsidRPr="00372CC7">
        <w:rPr>
          <w:rFonts w:cs="Arial"/>
          <w:color w:val="000000"/>
          <w:szCs w:val="24"/>
          <w:lang w:val="es-UY"/>
        </w:rPr>
        <w:t xml:space="preserve">Resolución GMC </w:t>
      </w:r>
      <w:proofErr w:type="spellStart"/>
      <w:r w:rsidRPr="00372CC7">
        <w:rPr>
          <w:rFonts w:cs="Arial"/>
          <w:color w:val="000000"/>
          <w:szCs w:val="24"/>
          <w:lang w:val="es-UY"/>
        </w:rPr>
        <w:t>N°</w:t>
      </w:r>
      <w:proofErr w:type="spellEnd"/>
      <w:r w:rsidRPr="00372CC7">
        <w:rPr>
          <w:rFonts w:cs="Arial"/>
          <w:color w:val="000000"/>
          <w:szCs w:val="24"/>
          <w:lang w:val="es-UY"/>
        </w:rPr>
        <w:t xml:space="preserve"> 35/19</w:t>
      </w:r>
      <w:r w:rsidR="007B2CD6" w:rsidRPr="00372CC7">
        <w:rPr>
          <w:rFonts w:cs="Arial"/>
          <w:color w:val="000000"/>
          <w:szCs w:val="24"/>
          <w:lang w:val="es-UY"/>
        </w:rPr>
        <w:t>.</w:t>
      </w:r>
      <w:r w:rsidRPr="00372CC7">
        <w:rPr>
          <w:rFonts w:cs="Arial"/>
          <w:color w:val="000000"/>
          <w:szCs w:val="24"/>
          <w:lang w:val="es-UY"/>
        </w:rPr>
        <w:t xml:space="preserve"> </w:t>
      </w:r>
    </w:p>
    <w:p w14:paraId="133F37F1" w14:textId="77777777" w:rsidR="00742BC5" w:rsidRPr="00372CC7" w:rsidRDefault="00742BC5" w:rsidP="00742BC5">
      <w:pPr>
        <w:widowControl w:val="0"/>
        <w:overflowPunct w:val="0"/>
        <w:adjustRightInd w:val="0"/>
        <w:jc w:val="both"/>
        <w:rPr>
          <w:rFonts w:eastAsia="Calibri" w:cs="Arial"/>
          <w:kern w:val="28"/>
          <w:szCs w:val="24"/>
          <w:lang w:val="es-ES" w:eastAsia="en-US"/>
        </w:rPr>
      </w:pPr>
    </w:p>
    <w:p w14:paraId="7B51C9DA" w14:textId="3D3CC60D" w:rsidR="00573A6B" w:rsidRPr="00372CC7" w:rsidRDefault="00573A6B" w:rsidP="00742BC5">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Paraguay proporcionó un Informe Técnico sobre verificación de limitadores de velocidad que consta como </w:t>
      </w:r>
      <w:r w:rsidRPr="00372CC7">
        <w:rPr>
          <w:rFonts w:eastAsia="Calibri" w:cs="Arial"/>
          <w:b/>
          <w:bCs/>
          <w:kern w:val="28"/>
          <w:szCs w:val="24"/>
          <w:lang w:val="es-ES" w:eastAsia="en-US"/>
        </w:rPr>
        <w:t xml:space="preserve">Anexo </w:t>
      </w:r>
      <w:r w:rsidR="00BB64FB" w:rsidRPr="00372CC7">
        <w:rPr>
          <w:rFonts w:eastAsia="Calibri" w:cs="Arial"/>
          <w:b/>
          <w:bCs/>
          <w:kern w:val="28"/>
          <w:szCs w:val="24"/>
          <w:lang w:val="es-ES" w:eastAsia="en-US"/>
        </w:rPr>
        <w:t>VI</w:t>
      </w:r>
      <w:r w:rsidRPr="00372CC7">
        <w:rPr>
          <w:rFonts w:eastAsia="Calibri" w:cs="Arial"/>
          <w:kern w:val="28"/>
          <w:szCs w:val="24"/>
          <w:lang w:val="es-ES" w:eastAsia="en-US"/>
        </w:rPr>
        <w:t>.</w:t>
      </w:r>
    </w:p>
    <w:p w14:paraId="0BB99DF8" w14:textId="77777777" w:rsidR="00573A6B" w:rsidRPr="00372CC7" w:rsidRDefault="00573A6B" w:rsidP="00742BC5">
      <w:pPr>
        <w:widowControl w:val="0"/>
        <w:overflowPunct w:val="0"/>
        <w:adjustRightInd w:val="0"/>
        <w:jc w:val="both"/>
        <w:rPr>
          <w:rFonts w:eastAsia="Calibri" w:cs="Arial"/>
          <w:kern w:val="28"/>
          <w:szCs w:val="24"/>
          <w:lang w:val="es-ES" w:eastAsia="en-US"/>
        </w:rPr>
      </w:pPr>
    </w:p>
    <w:p w14:paraId="6AEDEA9D" w14:textId="77777777" w:rsidR="00742BC5" w:rsidRPr="00372CC7" w:rsidRDefault="00742BC5" w:rsidP="00742BC5">
      <w:pPr>
        <w:widowControl w:val="0"/>
        <w:overflowPunct w:val="0"/>
        <w:adjustRightInd w:val="0"/>
        <w:jc w:val="both"/>
        <w:rPr>
          <w:rFonts w:eastAsia="Calibri" w:cs="Arial"/>
          <w:kern w:val="28"/>
          <w:szCs w:val="24"/>
          <w:lang w:val="es-UY" w:eastAsia="en-US"/>
        </w:rPr>
      </w:pPr>
      <w:r w:rsidRPr="00372CC7">
        <w:rPr>
          <w:rFonts w:eastAsia="Calibri" w:cs="Arial"/>
          <w:kern w:val="28"/>
          <w:szCs w:val="24"/>
          <w:lang w:val="es-UY" w:eastAsia="en-US"/>
        </w:rPr>
        <w:t xml:space="preserve">La PPTU manifestó que se retira de la agenda el seguimiento de la incorporación normativa por los </w:t>
      </w:r>
      <w:proofErr w:type="gramStart"/>
      <w:r w:rsidRPr="00372CC7">
        <w:rPr>
          <w:rFonts w:eastAsia="Calibri" w:cs="Arial"/>
          <w:kern w:val="28"/>
          <w:szCs w:val="24"/>
          <w:lang w:val="es-UY" w:eastAsia="en-US"/>
        </w:rPr>
        <w:t>Estados Partes</w:t>
      </w:r>
      <w:proofErr w:type="gramEnd"/>
      <w:r w:rsidRPr="00372CC7">
        <w:rPr>
          <w:rFonts w:eastAsia="Calibri" w:cs="Arial"/>
          <w:kern w:val="28"/>
          <w:szCs w:val="24"/>
          <w:lang w:val="es-UY" w:eastAsia="en-US"/>
        </w:rPr>
        <w:t xml:space="preserve"> de las norma emanadas del SGT </w:t>
      </w:r>
      <w:proofErr w:type="spellStart"/>
      <w:r w:rsidRPr="00372CC7">
        <w:rPr>
          <w:rFonts w:eastAsia="Calibri" w:cs="Arial"/>
          <w:kern w:val="28"/>
          <w:szCs w:val="24"/>
          <w:lang w:val="es-UY" w:eastAsia="en-US"/>
        </w:rPr>
        <w:t>N°</w:t>
      </w:r>
      <w:proofErr w:type="spellEnd"/>
      <w:r w:rsidRPr="00372CC7">
        <w:rPr>
          <w:rFonts w:eastAsia="Calibri" w:cs="Arial"/>
          <w:kern w:val="28"/>
          <w:szCs w:val="24"/>
          <w:lang w:val="es-UY" w:eastAsia="en-US"/>
        </w:rPr>
        <w:t xml:space="preserve"> 3.</w:t>
      </w:r>
    </w:p>
    <w:p w14:paraId="444E79BA" w14:textId="77777777" w:rsidR="005C5997" w:rsidRPr="00372CC7" w:rsidRDefault="005C5997" w:rsidP="005C5997">
      <w:pPr>
        <w:autoSpaceDE w:val="0"/>
        <w:autoSpaceDN w:val="0"/>
        <w:adjustRightInd w:val="0"/>
        <w:rPr>
          <w:rFonts w:ascii="Cambria" w:hAnsi="Cambria" w:cs="Cambria"/>
          <w:color w:val="000000"/>
          <w:szCs w:val="24"/>
          <w:lang w:val="es-UY"/>
        </w:rPr>
      </w:pPr>
    </w:p>
    <w:p w14:paraId="11A0B59B" w14:textId="77777777" w:rsidR="00EF0A1A" w:rsidRPr="00372CC7" w:rsidRDefault="005C5997" w:rsidP="0002141C">
      <w:pPr>
        <w:widowControl w:val="0"/>
        <w:numPr>
          <w:ilvl w:val="1"/>
          <w:numId w:val="2"/>
        </w:numPr>
        <w:overflowPunct w:val="0"/>
        <w:adjustRightInd w:val="0"/>
        <w:spacing w:line="256" w:lineRule="auto"/>
        <w:jc w:val="both"/>
        <w:rPr>
          <w:rFonts w:cs="Arial"/>
          <w:b/>
          <w:bCs/>
          <w:color w:val="000000"/>
          <w:szCs w:val="24"/>
          <w:lang w:val="es-UY"/>
        </w:rPr>
      </w:pPr>
      <w:r w:rsidRPr="00372CC7">
        <w:rPr>
          <w:rFonts w:cs="Arial"/>
          <w:b/>
          <w:bCs/>
          <w:color w:val="000000"/>
          <w:szCs w:val="24"/>
          <w:lang w:val="es-UY"/>
        </w:rPr>
        <w:t>Seguimiento de la Internalización de la Resolución GMC N° 25/22 sobre Paragolpes Traseros de los Vehículos de Carga (Derogación de la Resolución GMC N° 23/02)</w:t>
      </w:r>
    </w:p>
    <w:p w14:paraId="5D63B766" w14:textId="03B78DC9" w:rsidR="005C5997" w:rsidRPr="00372CC7" w:rsidRDefault="005C5997" w:rsidP="0002141C">
      <w:pPr>
        <w:widowControl w:val="0"/>
        <w:overflowPunct w:val="0"/>
        <w:adjustRightInd w:val="0"/>
        <w:jc w:val="both"/>
        <w:rPr>
          <w:rFonts w:eastAsia="Calibri" w:cs="Arial"/>
          <w:kern w:val="28"/>
          <w:szCs w:val="24"/>
          <w:lang w:val="es-ES" w:eastAsia="en-US"/>
        </w:rPr>
      </w:pPr>
    </w:p>
    <w:p w14:paraId="47D8B2BB" w14:textId="67C310C9" w:rsidR="00AE4F14" w:rsidRPr="00372CC7" w:rsidRDefault="00AE4F14" w:rsidP="0002141C">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Las delegaciones realizaron actualizaciones sobre el estado de situación de internalización del Reglamento, no habiendo novedades para informar en esta instancia</w:t>
      </w:r>
      <w:r w:rsidR="00535015" w:rsidRPr="00372CC7">
        <w:rPr>
          <w:rFonts w:eastAsia="Calibri" w:cs="Arial"/>
          <w:kern w:val="28"/>
          <w:szCs w:val="24"/>
          <w:lang w:val="es-ES" w:eastAsia="en-US"/>
        </w:rPr>
        <w:t xml:space="preserve"> </w:t>
      </w:r>
      <w:proofErr w:type="gramStart"/>
      <w:r w:rsidR="00535015" w:rsidRPr="00372CC7">
        <w:rPr>
          <w:rFonts w:eastAsia="Calibri" w:cs="Arial"/>
          <w:kern w:val="28"/>
          <w:szCs w:val="24"/>
          <w:lang w:val="es-ES" w:eastAsia="en-US"/>
        </w:rPr>
        <w:t>en relación a</w:t>
      </w:r>
      <w:proofErr w:type="gramEnd"/>
      <w:r w:rsidR="00535015" w:rsidRPr="00372CC7">
        <w:rPr>
          <w:rFonts w:eastAsia="Calibri" w:cs="Arial"/>
          <w:kern w:val="28"/>
          <w:szCs w:val="24"/>
          <w:lang w:val="es-ES" w:eastAsia="en-US"/>
        </w:rPr>
        <w:t xml:space="preserve"> lo expresado en la reunión de la Comisión Técnica. </w:t>
      </w:r>
    </w:p>
    <w:p w14:paraId="3A91BAC9" w14:textId="77777777" w:rsidR="00AE4F14" w:rsidRPr="00372CC7" w:rsidRDefault="00AE4F14" w:rsidP="0002141C">
      <w:pPr>
        <w:widowControl w:val="0"/>
        <w:overflowPunct w:val="0"/>
        <w:adjustRightInd w:val="0"/>
        <w:jc w:val="both"/>
        <w:rPr>
          <w:rFonts w:eastAsia="Calibri" w:cs="Arial"/>
          <w:kern w:val="28"/>
          <w:szCs w:val="24"/>
          <w:lang w:val="es-ES" w:eastAsia="en-US"/>
        </w:rPr>
      </w:pPr>
    </w:p>
    <w:p w14:paraId="557FB7D1" w14:textId="77777777" w:rsidR="0002141C" w:rsidRPr="00372CC7" w:rsidRDefault="0002141C" w:rsidP="0002141C">
      <w:pPr>
        <w:widowControl w:val="0"/>
        <w:overflowPunct w:val="0"/>
        <w:adjustRightInd w:val="0"/>
        <w:jc w:val="both"/>
        <w:rPr>
          <w:rFonts w:eastAsia="Calibri" w:cs="Arial"/>
          <w:kern w:val="28"/>
          <w:szCs w:val="24"/>
          <w:lang w:val="es-ES" w:eastAsia="en-US"/>
        </w:rPr>
      </w:pPr>
    </w:p>
    <w:p w14:paraId="1FBBBF1E" w14:textId="77777777" w:rsidR="000D5B6C" w:rsidRPr="00372CC7" w:rsidRDefault="00527551" w:rsidP="0002141C">
      <w:pPr>
        <w:widowControl w:val="0"/>
        <w:numPr>
          <w:ilvl w:val="0"/>
          <w:numId w:val="2"/>
        </w:numPr>
        <w:overflowPunct w:val="0"/>
        <w:adjustRightInd w:val="0"/>
        <w:spacing w:line="256" w:lineRule="auto"/>
        <w:jc w:val="both"/>
        <w:rPr>
          <w:rFonts w:eastAsia="Calibri" w:cs="Arial"/>
          <w:b/>
          <w:kern w:val="28"/>
          <w:szCs w:val="24"/>
          <w:lang w:val="es-ES" w:eastAsia="en-US"/>
        </w:rPr>
      </w:pPr>
      <w:r w:rsidRPr="00372CC7">
        <w:rPr>
          <w:rFonts w:eastAsia="Calibri" w:cs="Arial"/>
          <w:b/>
          <w:kern w:val="28"/>
          <w:szCs w:val="24"/>
          <w:lang w:val="es-ES" w:eastAsia="en-US"/>
        </w:rPr>
        <w:t>OTROS ASUNTOS</w:t>
      </w:r>
    </w:p>
    <w:p w14:paraId="009FB4D9" w14:textId="77777777" w:rsidR="00B84264" w:rsidRPr="00372CC7" w:rsidRDefault="00B84264" w:rsidP="0002141C">
      <w:pPr>
        <w:widowControl w:val="0"/>
        <w:overflowPunct w:val="0"/>
        <w:adjustRightInd w:val="0"/>
        <w:spacing w:line="256" w:lineRule="auto"/>
        <w:ind w:left="360"/>
        <w:jc w:val="both"/>
        <w:rPr>
          <w:rFonts w:eastAsia="Calibri" w:cs="Arial"/>
          <w:b/>
          <w:kern w:val="28"/>
          <w:szCs w:val="24"/>
          <w:lang w:val="es-ES" w:eastAsia="en-US"/>
        </w:rPr>
      </w:pPr>
    </w:p>
    <w:p w14:paraId="09E99F3C" w14:textId="77777777" w:rsidR="006E74F6" w:rsidRPr="00372CC7" w:rsidRDefault="00167E26" w:rsidP="0036785E">
      <w:pPr>
        <w:widowControl w:val="0"/>
        <w:numPr>
          <w:ilvl w:val="1"/>
          <w:numId w:val="2"/>
        </w:numPr>
        <w:overflowPunct w:val="0"/>
        <w:adjustRightInd w:val="0"/>
        <w:spacing w:after="160" w:line="256" w:lineRule="auto"/>
        <w:jc w:val="both"/>
        <w:rPr>
          <w:rFonts w:eastAsia="Calibri" w:cs="Arial"/>
          <w:b/>
          <w:bCs/>
          <w:color w:val="FF0000"/>
          <w:kern w:val="28"/>
          <w:szCs w:val="24"/>
          <w:lang w:val="es-ES" w:eastAsia="en-US"/>
        </w:rPr>
      </w:pPr>
      <w:r w:rsidRPr="00372CC7">
        <w:rPr>
          <w:rFonts w:eastAsia="Calibri" w:cs="Arial"/>
          <w:b/>
          <w:bCs/>
          <w:kern w:val="28"/>
          <w:szCs w:val="24"/>
          <w:lang w:val="es-ES" w:eastAsia="en-US"/>
        </w:rPr>
        <w:t>Información de</w:t>
      </w:r>
      <w:r w:rsidR="00A21921" w:rsidRPr="00372CC7">
        <w:rPr>
          <w:rFonts w:eastAsia="Calibri" w:cs="Arial"/>
          <w:b/>
          <w:bCs/>
          <w:kern w:val="28"/>
          <w:szCs w:val="24"/>
          <w:lang w:val="es-ES" w:eastAsia="en-US"/>
        </w:rPr>
        <w:t xml:space="preserve"> los Grupos Ad Hoc y las Comisiones SGT N° 5</w:t>
      </w:r>
    </w:p>
    <w:p w14:paraId="628E6F54" w14:textId="77777777" w:rsidR="007B2CD6" w:rsidRPr="00372CC7" w:rsidRDefault="00E82553" w:rsidP="00B120B0">
      <w:pPr>
        <w:widowControl w:val="0"/>
        <w:overflowPunct w:val="0"/>
        <w:adjustRightInd w:val="0"/>
        <w:spacing w:after="160" w:line="256" w:lineRule="auto"/>
        <w:jc w:val="both"/>
        <w:rPr>
          <w:rFonts w:eastAsia="Calibri" w:cs="Arial"/>
          <w:kern w:val="28"/>
          <w:szCs w:val="24"/>
          <w:lang w:val="es-ES" w:eastAsia="en-US"/>
        </w:rPr>
      </w:pPr>
      <w:r w:rsidRPr="00372CC7">
        <w:rPr>
          <w:rFonts w:eastAsia="Calibri" w:cs="Arial"/>
          <w:kern w:val="28"/>
          <w:szCs w:val="24"/>
          <w:lang w:val="es-ES" w:eastAsia="en-US"/>
        </w:rPr>
        <w:t>La</w:t>
      </w:r>
      <w:r w:rsidR="00C86794" w:rsidRPr="00372CC7">
        <w:rPr>
          <w:rFonts w:eastAsia="Calibri" w:cs="Arial"/>
          <w:kern w:val="28"/>
          <w:szCs w:val="24"/>
          <w:lang w:val="es-ES" w:eastAsia="en-US"/>
        </w:rPr>
        <w:t xml:space="preserve"> PPT</w:t>
      </w:r>
      <w:r w:rsidR="00C43E6F" w:rsidRPr="00372CC7">
        <w:rPr>
          <w:rFonts w:eastAsia="Calibri" w:cs="Arial"/>
          <w:kern w:val="28"/>
          <w:szCs w:val="24"/>
          <w:lang w:val="es-ES" w:eastAsia="en-US"/>
        </w:rPr>
        <w:t>U</w:t>
      </w:r>
      <w:r w:rsidR="00C86794" w:rsidRPr="00372CC7">
        <w:rPr>
          <w:rFonts w:eastAsia="Calibri" w:cs="Arial"/>
          <w:kern w:val="28"/>
          <w:szCs w:val="24"/>
          <w:lang w:val="es-ES" w:eastAsia="en-US"/>
        </w:rPr>
        <w:t xml:space="preserve"> prosiguió con el informe de los grupos </w:t>
      </w:r>
      <w:r w:rsidR="00C86794" w:rsidRPr="00372CC7">
        <w:rPr>
          <w:rFonts w:eastAsia="Calibri" w:cs="Arial"/>
          <w:i/>
          <w:iCs/>
          <w:kern w:val="28"/>
          <w:szCs w:val="24"/>
          <w:lang w:val="es-ES" w:eastAsia="en-US"/>
        </w:rPr>
        <w:t>Ad Hoc</w:t>
      </w:r>
      <w:r w:rsidR="00C86794" w:rsidRPr="00372CC7">
        <w:rPr>
          <w:rFonts w:eastAsia="Calibri" w:cs="Arial"/>
          <w:kern w:val="28"/>
          <w:szCs w:val="24"/>
          <w:lang w:val="es-ES" w:eastAsia="en-US"/>
        </w:rPr>
        <w:t xml:space="preserve"> y Comisiones</w:t>
      </w:r>
      <w:r w:rsidR="00B53976" w:rsidRPr="00372CC7">
        <w:rPr>
          <w:rFonts w:eastAsia="Calibri" w:cs="Arial"/>
          <w:kern w:val="28"/>
          <w:szCs w:val="24"/>
          <w:lang w:val="es-ES" w:eastAsia="en-US"/>
        </w:rPr>
        <w:t>.</w:t>
      </w:r>
    </w:p>
    <w:p w14:paraId="0D51C724" w14:textId="77777777" w:rsidR="001C5A4F" w:rsidRPr="00372CC7" w:rsidRDefault="001C5A4F" w:rsidP="001C5A4F">
      <w:pPr>
        <w:widowControl w:val="0"/>
        <w:numPr>
          <w:ilvl w:val="2"/>
          <w:numId w:val="6"/>
        </w:numPr>
        <w:overflowPunct w:val="0"/>
        <w:adjustRightInd w:val="0"/>
        <w:spacing w:line="256" w:lineRule="auto"/>
        <w:ind w:left="1418" w:hanging="567"/>
        <w:jc w:val="both"/>
        <w:rPr>
          <w:rFonts w:eastAsia="Calibri" w:cs="Arial"/>
          <w:b/>
          <w:bCs/>
          <w:kern w:val="28"/>
          <w:szCs w:val="24"/>
          <w:lang w:val="es-ES" w:eastAsia="en-US"/>
        </w:rPr>
      </w:pPr>
      <w:r w:rsidRPr="00372CC7">
        <w:rPr>
          <w:rFonts w:eastAsia="Calibri" w:cs="Arial"/>
          <w:b/>
          <w:bCs/>
          <w:kern w:val="28"/>
          <w:szCs w:val="24"/>
          <w:lang w:val="es-ES" w:eastAsia="en-US"/>
        </w:rPr>
        <w:t xml:space="preserve">Grupo </w:t>
      </w:r>
      <w:r w:rsidRPr="00372CC7">
        <w:rPr>
          <w:rFonts w:eastAsia="Calibri" w:cs="Arial"/>
          <w:b/>
          <w:bCs/>
          <w:i/>
          <w:iCs/>
          <w:kern w:val="28"/>
          <w:szCs w:val="24"/>
          <w:lang w:val="es-ES" w:eastAsia="en-US"/>
        </w:rPr>
        <w:t>Ad Hoc</w:t>
      </w:r>
      <w:r w:rsidRPr="00372CC7">
        <w:rPr>
          <w:rFonts w:eastAsia="Calibri" w:cs="Arial"/>
          <w:b/>
          <w:bCs/>
          <w:kern w:val="28"/>
          <w:szCs w:val="24"/>
          <w:lang w:val="es-ES" w:eastAsia="en-US"/>
        </w:rPr>
        <w:t xml:space="preserve"> para vehículos especiales y limitadores de velocidad (GAHCITV)</w:t>
      </w:r>
    </w:p>
    <w:p w14:paraId="1551753D" w14:textId="77777777" w:rsidR="001C5A4F" w:rsidRPr="00372CC7" w:rsidRDefault="001C5A4F" w:rsidP="001C5A4F">
      <w:pPr>
        <w:widowControl w:val="0"/>
        <w:overflowPunct w:val="0"/>
        <w:adjustRightInd w:val="0"/>
        <w:spacing w:line="256" w:lineRule="auto"/>
        <w:jc w:val="both"/>
        <w:rPr>
          <w:rFonts w:eastAsia="Calibri" w:cs="Arial"/>
          <w:b/>
          <w:bCs/>
          <w:kern w:val="28"/>
          <w:szCs w:val="24"/>
          <w:lang w:val="es-ES" w:eastAsia="en-US"/>
        </w:rPr>
      </w:pPr>
    </w:p>
    <w:p w14:paraId="710B71BC" w14:textId="782A482E" w:rsidR="002129DB" w:rsidRPr="00372CC7" w:rsidRDefault="002129DB" w:rsidP="002129DB">
      <w:pPr>
        <w:jc w:val="both"/>
        <w:rPr>
          <w:lang w:val="es-UY"/>
        </w:rPr>
      </w:pPr>
      <w:r w:rsidRPr="00372CC7">
        <w:rPr>
          <w:lang w:val="es-UY"/>
        </w:rPr>
        <w:t xml:space="preserve">Los Coordinadores Nacionales aprobaron el Acta </w:t>
      </w:r>
      <w:proofErr w:type="spellStart"/>
      <w:r w:rsidRPr="00372CC7">
        <w:rPr>
          <w:lang w:val="es-UY"/>
        </w:rPr>
        <w:t>N°</w:t>
      </w:r>
      <w:proofErr w:type="spellEnd"/>
      <w:r w:rsidRPr="00372CC7">
        <w:rPr>
          <w:lang w:val="es-UY"/>
        </w:rPr>
        <w:t xml:space="preserve"> 02/24 del GAHCITV realizada el día 23 de agosto de 2024, </w:t>
      </w:r>
      <w:r w:rsidRPr="00372CC7">
        <w:rPr>
          <w:rFonts w:cs="Arial"/>
          <w:szCs w:val="24"/>
        </w:rPr>
        <w:t xml:space="preserve">por medio del sistema de videoconferencia, de conformidad con lo establecido en la Resolución GMC </w:t>
      </w:r>
      <w:proofErr w:type="spellStart"/>
      <w:r w:rsidRPr="00372CC7">
        <w:rPr>
          <w:rFonts w:cs="Arial"/>
          <w:szCs w:val="24"/>
        </w:rPr>
        <w:t>Nº</w:t>
      </w:r>
      <w:proofErr w:type="spellEnd"/>
      <w:r w:rsidRPr="00372CC7">
        <w:rPr>
          <w:rFonts w:cs="Arial"/>
          <w:szCs w:val="24"/>
        </w:rPr>
        <w:t xml:space="preserve"> 19/12</w:t>
      </w:r>
      <w:r w:rsidRPr="00372CC7">
        <w:rPr>
          <w:lang w:val="es-UY"/>
        </w:rPr>
        <w:t xml:space="preserve">, con la participación de las delegaciones de Argentina, Brasil, Paraguay y Uruguay. La Delegación de Chile participó en su condición de Estado Asociado del MERCOSUR, de acuerdo </w:t>
      </w:r>
      <w:r w:rsidR="008E496E" w:rsidRPr="00372CC7">
        <w:rPr>
          <w:lang w:val="es-UY"/>
        </w:rPr>
        <w:t>con</w:t>
      </w:r>
      <w:r w:rsidRPr="00372CC7">
        <w:rPr>
          <w:lang w:val="es-UY"/>
        </w:rPr>
        <w:t xml:space="preserve"> lo dispuesto en la Decisión CMC </w:t>
      </w:r>
      <w:proofErr w:type="spellStart"/>
      <w:r w:rsidRPr="00372CC7">
        <w:rPr>
          <w:lang w:val="es-UY"/>
        </w:rPr>
        <w:t>N°</w:t>
      </w:r>
      <w:proofErr w:type="spellEnd"/>
      <w:r w:rsidRPr="00372CC7">
        <w:rPr>
          <w:lang w:val="es-UY"/>
        </w:rPr>
        <w:t xml:space="preserve"> 18/04 </w:t>
      </w:r>
      <w:r w:rsidRPr="00372CC7">
        <w:rPr>
          <w:rFonts w:cs="Arial"/>
          <w:b/>
          <w:bCs/>
          <w:szCs w:val="24"/>
        </w:rPr>
        <w:t>(</w:t>
      </w:r>
      <w:r w:rsidRPr="00372CC7">
        <w:rPr>
          <w:b/>
          <w:lang w:val="es-UY"/>
        </w:rPr>
        <w:t xml:space="preserve">Anexo </w:t>
      </w:r>
      <w:r w:rsidR="00BB64FB" w:rsidRPr="00372CC7">
        <w:rPr>
          <w:b/>
          <w:lang w:val="es-UY"/>
        </w:rPr>
        <w:t>VII</w:t>
      </w:r>
      <w:r w:rsidRPr="00372CC7">
        <w:rPr>
          <w:b/>
          <w:lang w:val="es-UY"/>
        </w:rPr>
        <w:t>)</w:t>
      </w:r>
      <w:r w:rsidRPr="00372CC7">
        <w:rPr>
          <w:lang w:val="es-UY"/>
        </w:rPr>
        <w:t>.</w:t>
      </w:r>
    </w:p>
    <w:p w14:paraId="5F172B90" w14:textId="77777777" w:rsidR="00E3354C" w:rsidRDefault="00E3354C" w:rsidP="006D63EB">
      <w:pPr>
        <w:widowControl w:val="0"/>
        <w:overflowPunct w:val="0"/>
        <w:adjustRightInd w:val="0"/>
        <w:spacing w:line="256" w:lineRule="auto"/>
        <w:jc w:val="both"/>
        <w:rPr>
          <w:rFonts w:eastAsia="Calibri" w:cs="Arial"/>
          <w:kern w:val="28"/>
          <w:szCs w:val="24"/>
          <w:lang w:val="es-ES" w:eastAsia="en-US"/>
        </w:rPr>
      </w:pPr>
    </w:p>
    <w:p w14:paraId="341EB5C6" w14:textId="77777777" w:rsidR="00CB6F84" w:rsidRDefault="00CB6F84" w:rsidP="006D63EB">
      <w:pPr>
        <w:widowControl w:val="0"/>
        <w:overflowPunct w:val="0"/>
        <w:adjustRightInd w:val="0"/>
        <w:spacing w:line="256" w:lineRule="auto"/>
        <w:jc w:val="both"/>
        <w:rPr>
          <w:rFonts w:eastAsia="Calibri" w:cs="Arial"/>
          <w:kern w:val="28"/>
          <w:szCs w:val="24"/>
          <w:lang w:val="es-ES" w:eastAsia="en-US"/>
        </w:rPr>
      </w:pPr>
    </w:p>
    <w:p w14:paraId="6C73C119" w14:textId="77777777" w:rsidR="00CB6F84" w:rsidRPr="00372CC7" w:rsidRDefault="00CB6F84" w:rsidP="006D63EB">
      <w:pPr>
        <w:widowControl w:val="0"/>
        <w:overflowPunct w:val="0"/>
        <w:adjustRightInd w:val="0"/>
        <w:spacing w:line="256" w:lineRule="auto"/>
        <w:jc w:val="both"/>
        <w:rPr>
          <w:rFonts w:eastAsia="Calibri" w:cs="Arial"/>
          <w:kern w:val="28"/>
          <w:szCs w:val="24"/>
          <w:lang w:val="es-ES" w:eastAsia="en-US"/>
        </w:rPr>
      </w:pPr>
    </w:p>
    <w:p w14:paraId="16EF0D4E" w14:textId="77777777" w:rsidR="001C5A4F" w:rsidRPr="00372CC7" w:rsidRDefault="001C5A4F" w:rsidP="001C5A4F">
      <w:pPr>
        <w:widowControl w:val="0"/>
        <w:numPr>
          <w:ilvl w:val="2"/>
          <w:numId w:val="14"/>
        </w:numPr>
        <w:overflowPunct w:val="0"/>
        <w:adjustRightInd w:val="0"/>
        <w:spacing w:line="256" w:lineRule="auto"/>
        <w:jc w:val="both"/>
        <w:rPr>
          <w:rFonts w:eastAsia="Calibri" w:cs="Arial"/>
          <w:b/>
          <w:bCs/>
          <w:kern w:val="28"/>
          <w:szCs w:val="24"/>
          <w:lang w:val="es-ES" w:eastAsia="en-US"/>
        </w:rPr>
      </w:pPr>
      <w:r w:rsidRPr="00372CC7">
        <w:rPr>
          <w:rFonts w:eastAsia="Calibri" w:cs="Arial"/>
          <w:b/>
          <w:bCs/>
          <w:kern w:val="28"/>
          <w:szCs w:val="24"/>
          <w:lang w:val="es-ES" w:eastAsia="en-US"/>
        </w:rPr>
        <w:lastRenderedPageBreak/>
        <w:t xml:space="preserve">Grupo </w:t>
      </w:r>
      <w:r w:rsidRPr="00372CC7">
        <w:rPr>
          <w:rFonts w:eastAsia="Calibri" w:cs="Arial"/>
          <w:b/>
          <w:bCs/>
          <w:i/>
          <w:iCs/>
          <w:kern w:val="28"/>
          <w:szCs w:val="24"/>
          <w:lang w:val="es-ES" w:eastAsia="en-US"/>
        </w:rPr>
        <w:t>Ad Hoc</w:t>
      </w:r>
      <w:r w:rsidRPr="00372CC7">
        <w:rPr>
          <w:rFonts w:eastAsia="Calibri" w:cs="Arial"/>
          <w:b/>
          <w:bCs/>
          <w:kern w:val="28"/>
          <w:szCs w:val="24"/>
          <w:lang w:val="es-ES" w:eastAsia="en-US"/>
        </w:rPr>
        <w:t xml:space="preserve"> de Agilización Fronteriza (GAHAF)</w:t>
      </w:r>
    </w:p>
    <w:p w14:paraId="6BDE2294" w14:textId="77777777" w:rsidR="007B7EC7" w:rsidRPr="00372CC7" w:rsidRDefault="007B7EC7" w:rsidP="006D63EB">
      <w:pPr>
        <w:widowControl w:val="0"/>
        <w:tabs>
          <w:tab w:val="left" w:pos="3739"/>
        </w:tabs>
        <w:overflowPunct w:val="0"/>
        <w:adjustRightInd w:val="0"/>
        <w:spacing w:line="256" w:lineRule="auto"/>
        <w:jc w:val="both"/>
        <w:rPr>
          <w:rFonts w:eastAsia="Calibri" w:cs="Arial"/>
          <w:strike/>
          <w:kern w:val="28"/>
          <w:szCs w:val="24"/>
          <w:lang w:val="es-ES" w:eastAsia="en-US"/>
        </w:rPr>
      </w:pPr>
    </w:p>
    <w:p w14:paraId="43E17F47" w14:textId="3CFAEC48" w:rsidR="002129DB" w:rsidRPr="00372CC7" w:rsidRDefault="002129DB" w:rsidP="002129DB">
      <w:pPr>
        <w:jc w:val="both"/>
        <w:rPr>
          <w:lang w:val="es-UY"/>
        </w:rPr>
      </w:pPr>
      <w:r w:rsidRPr="00372CC7">
        <w:rPr>
          <w:lang w:val="es-UY"/>
        </w:rPr>
        <w:t xml:space="preserve">Los Coordinadores Nacionales aprobaron el Acta </w:t>
      </w:r>
      <w:proofErr w:type="spellStart"/>
      <w:r w:rsidRPr="00372CC7">
        <w:rPr>
          <w:lang w:val="es-UY"/>
        </w:rPr>
        <w:t>N°</w:t>
      </w:r>
      <w:proofErr w:type="spellEnd"/>
      <w:r w:rsidRPr="00372CC7">
        <w:rPr>
          <w:lang w:val="es-UY"/>
        </w:rPr>
        <w:t xml:space="preserve"> 02/24 del GAHAF realizada el día 13 de agosto de 2024, </w:t>
      </w:r>
      <w:r w:rsidRPr="00372CC7">
        <w:rPr>
          <w:rFonts w:cs="Arial"/>
          <w:szCs w:val="24"/>
        </w:rPr>
        <w:t xml:space="preserve">por medio del sistema de videoconferencia, de conformidad con lo establecido en la Resolución GMC </w:t>
      </w:r>
      <w:proofErr w:type="spellStart"/>
      <w:r w:rsidRPr="00372CC7">
        <w:rPr>
          <w:rFonts w:cs="Arial"/>
          <w:szCs w:val="24"/>
        </w:rPr>
        <w:t>Nº</w:t>
      </w:r>
      <w:proofErr w:type="spellEnd"/>
      <w:r w:rsidRPr="00372CC7">
        <w:rPr>
          <w:rFonts w:cs="Arial"/>
          <w:szCs w:val="24"/>
        </w:rPr>
        <w:t xml:space="preserve"> 19/12</w:t>
      </w:r>
      <w:r w:rsidRPr="00372CC7">
        <w:rPr>
          <w:lang w:val="es-UY"/>
        </w:rPr>
        <w:t>, con la participación de las delegaciones de Argentina, Brasil, Paraguay y Uruguay</w:t>
      </w:r>
      <w:r w:rsidR="00357356" w:rsidRPr="00372CC7">
        <w:rPr>
          <w:lang w:val="es-UY"/>
        </w:rPr>
        <w:t xml:space="preserve">. La Delegación de Chile participó en su condición de Estado Asociado del MERCOSUR, de acuerdo </w:t>
      </w:r>
      <w:r w:rsidR="00CB6F84">
        <w:rPr>
          <w:lang w:val="es-UY"/>
        </w:rPr>
        <w:t>con</w:t>
      </w:r>
      <w:r w:rsidR="00357356" w:rsidRPr="00372CC7">
        <w:rPr>
          <w:lang w:val="es-UY"/>
        </w:rPr>
        <w:t xml:space="preserve"> lo dispuesto en la Decisión CMC </w:t>
      </w:r>
      <w:proofErr w:type="spellStart"/>
      <w:r w:rsidR="00357356" w:rsidRPr="00372CC7">
        <w:rPr>
          <w:lang w:val="es-UY"/>
        </w:rPr>
        <w:t>N°</w:t>
      </w:r>
      <w:proofErr w:type="spellEnd"/>
      <w:r w:rsidR="00357356" w:rsidRPr="00372CC7">
        <w:rPr>
          <w:lang w:val="es-UY"/>
        </w:rPr>
        <w:t xml:space="preserve"> 18/04</w:t>
      </w:r>
      <w:r w:rsidR="003C02FC" w:rsidRPr="00372CC7">
        <w:rPr>
          <w:lang w:val="es-UY"/>
        </w:rPr>
        <w:t xml:space="preserve"> </w:t>
      </w:r>
      <w:r w:rsidRPr="00372CC7">
        <w:rPr>
          <w:rFonts w:cs="Arial"/>
          <w:b/>
          <w:bCs/>
          <w:szCs w:val="24"/>
        </w:rPr>
        <w:t>(</w:t>
      </w:r>
      <w:r w:rsidRPr="00372CC7">
        <w:rPr>
          <w:b/>
          <w:lang w:val="es-UY"/>
        </w:rPr>
        <w:t xml:space="preserve">Anexo </w:t>
      </w:r>
      <w:r w:rsidR="00BB64FB" w:rsidRPr="00372CC7">
        <w:rPr>
          <w:b/>
          <w:lang w:val="es-UY"/>
        </w:rPr>
        <w:t>VIII</w:t>
      </w:r>
      <w:r w:rsidRPr="00372CC7">
        <w:rPr>
          <w:b/>
          <w:lang w:val="es-UY"/>
        </w:rPr>
        <w:t>)</w:t>
      </w:r>
      <w:r w:rsidRPr="00372CC7">
        <w:rPr>
          <w:lang w:val="es-UY"/>
        </w:rPr>
        <w:t>.</w:t>
      </w:r>
    </w:p>
    <w:p w14:paraId="3CDC95D8" w14:textId="77777777" w:rsidR="002129DB" w:rsidRPr="00372CC7" w:rsidRDefault="002129DB" w:rsidP="006D63EB">
      <w:pPr>
        <w:widowControl w:val="0"/>
        <w:tabs>
          <w:tab w:val="left" w:pos="3739"/>
        </w:tabs>
        <w:overflowPunct w:val="0"/>
        <w:adjustRightInd w:val="0"/>
        <w:spacing w:line="256" w:lineRule="auto"/>
        <w:jc w:val="both"/>
        <w:rPr>
          <w:rFonts w:eastAsia="Calibri" w:cs="Arial"/>
          <w:strike/>
          <w:kern w:val="28"/>
          <w:szCs w:val="24"/>
          <w:lang w:val="es-ES" w:eastAsia="en-US"/>
        </w:rPr>
      </w:pPr>
    </w:p>
    <w:p w14:paraId="0693D1A5" w14:textId="1999812C" w:rsidR="009142AF" w:rsidRPr="00372CC7" w:rsidRDefault="00FC313C" w:rsidP="009142AF">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La PPTU informó que actu</w:t>
      </w:r>
      <w:r w:rsidR="00140D02" w:rsidRPr="00372CC7">
        <w:rPr>
          <w:rFonts w:eastAsia="Calibri" w:cs="Arial"/>
          <w:kern w:val="28"/>
          <w:szCs w:val="24"/>
          <w:lang w:val="es-ES" w:eastAsia="en-US"/>
        </w:rPr>
        <w:t>almente</w:t>
      </w:r>
      <w:r w:rsidR="009142AF" w:rsidRPr="00372CC7">
        <w:rPr>
          <w:rFonts w:eastAsia="Calibri" w:cs="Arial"/>
          <w:kern w:val="28"/>
          <w:szCs w:val="24"/>
          <w:lang w:val="es-ES" w:eastAsia="en-US"/>
        </w:rPr>
        <w:t xml:space="preserve"> el Proyecto </w:t>
      </w:r>
      <w:r w:rsidR="00140D02" w:rsidRPr="00372CC7">
        <w:rPr>
          <w:rFonts w:eastAsia="Calibri" w:cs="Arial"/>
          <w:kern w:val="28"/>
          <w:szCs w:val="24"/>
          <w:lang w:val="es-ES" w:eastAsia="en-US"/>
        </w:rPr>
        <w:t>ya se encuentra publicado y se pu</w:t>
      </w:r>
      <w:r w:rsidR="009142AF" w:rsidRPr="00372CC7">
        <w:rPr>
          <w:rFonts w:eastAsia="Calibri" w:cs="Arial"/>
          <w:kern w:val="28"/>
          <w:szCs w:val="24"/>
          <w:lang w:val="es-ES" w:eastAsia="en-US"/>
        </w:rPr>
        <w:t>e</w:t>
      </w:r>
      <w:r w:rsidR="00140D02" w:rsidRPr="00372CC7">
        <w:rPr>
          <w:rFonts w:eastAsia="Calibri" w:cs="Arial"/>
          <w:kern w:val="28"/>
          <w:szCs w:val="24"/>
          <w:lang w:val="es-ES" w:eastAsia="en-US"/>
        </w:rPr>
        <w:t xml:space="preserve">de encontrar el </w:t>
      </w:r>
      <w:r w:rsidR="009142AF" w:rsidRPr="00372CC7">
        <w:rPr>
          <w:rFonts w:eastAsia="Calibri" w:cs="Arial"/>
          <w:kern w:val="28"/>
          <w:szCs w:val="24"/>
          <w:lang w:val="es-ES" w:eastAsia="en-US"/>
        </w:rPr>
        <w:t xml:space="preserve">Informe Final del Proyecto de Gestión Coordinada de Fronteras en el </w:t>
      </w:r>
      <w:r w:rsidR="00140D02" w:rsidRPr="00372CC7">
        <w:rPr>
          <w:rFonts w:eastAsia="Calibri" w:cs="Arial"/>
          <w:kern w:val="28"/>
          <w:szCs w:val="24"/>
          <w:lang w:val="es-ES" w:eastAsia="en-US"/>
        </w:rPr>
        <w:t xml:space="preserve">siguiente </w:t>
      </w:r>
      <w:proofErr w:type="gramStart"/>
      <w:r w:rsidR="00140D02" w:rsidRPr="00372CC7">
        <w:rPr>
          <w:rFonts w:eastAsia="Calibri" w:cs="Arial"/>
          <w:kern w:val="28"/>
          <w:szCs w:val="24"/>
          <w:lang w:val="es-ES" w:eastAsia="en-US"/>
        </w:rPr>
        <w:t>link</w:t>
      </w:r>
      <w:proofErr w:type="gramEnd"/>
      <w:r w:rsidR="00140D02" w:rsidRPr="00372CC7">
        <w:rPr>
          <w:rFonts w:eastAsia="Calibri" w:cs="Arial"/>
          <w:kern w:val="28"/>
          <w:szCs w:val="24"/>
          <w:lang w:val="es-ES" w:eastAsia="en-US"/>
        </w:rPr>
        <w:t>:</w:t>
      </w:r>
      <w:r w:rsidR="009142AF" w:rsidRPr="00372CC7">
        <w:rPr>
          <w:rFonts w:eastAsia="Calibri" w:cs="Arial"/>
          <w:kern w:val="28"/>
          <w:szCs w:val="24"/>
          <w:lang w:val="es-ES" w:eastAsia="en-US"/>
        </w:rPr>
        <w:t xml:space="preserve"> </w:t>
      </w:r>
    </w:p>
    <w:p w14:paraId="6FDE5BC3" w14:textId="4DE6D62F" w:rsidR="00140D02" w:rsidRPr="00372CC7" w:rsidRDefault="00FC313C" w:rsidP="009142AF">
      <w:pPr>
        <w:widowControl w:val="0"/>
        <w:overflowPunct w:val="0"/>
        <w:adjustRightInd w:val="0"/>
        <w:spacing w:line="256" w:lineRule="auto"/>
        <w:jc w:val="both"/>
        <w:rPr>
          <w:rFonts w:eastAsia="Calibri" w:cs="Arial"/>
          <w:kern w:val="28"/>
          <w:szCs w:val="24"/>
          <w:lang w:val="es-ES" w:eastAsia="en-US"/>
        </w:rPr>
      </w:pPr>
      <w:hyperlink r:id="rId11" w:history="1">
        <w:r w:rsidRPr="00372CC7">
          <w:rPr>
            <w:rStyle w:val="Hipervnculo"/>
            <w:rFonts w:eastAsia="Calibri" w:cs="Arial"/>
            <w:kern w:val="28"/>
            <w:szCs w:val="24"/>
            <w:lang w:val="es-ES" w:eastAsia="en-US"/>
          </w:rPr>
          <w:t>https://www.mercosur.int/wp-content/uploads/2024/09/GCF-Mercosur-Informe-Final.pdf</w:t>
        </w:r>
      </w:hyperlink>
      <w:r w:rsidRPr="00372CC7">
        <w:rPr>
          <w:rFonts w:eastAsia="Calibri" w:cs="Arial"/>
          <w:kern w:val="28"/>
          <w:szCs w:val="24"/>
          <w:lang w:val="es-ES" w:eastAsia="en-US"/>
        </w:rPr>
        <w:t xml:space="preserve"> </w:t>
      </w:r>
    </w:p>
    <w:p w14:paraId="40734A37" w14:textId="77777777" w:rsidR="00140D02" w:rsidRPr="00372CC7" w:rsidRDefault="00140D02" w:rsidP="00140D02">
      <w:pPr>
        <w:widowControl w:val="0"/>
        <w:overflowPunct w:val="0"/>
        <w:adjustRightInd w:val="0"/>
        <w:spacing w:line="256" w:lineRule="auto"/>
        <w:jc w:val="both"/>
        <w:rPr>
          <w:rFonts w:eastAsia="Calibri" w:cs="Arial"/>
          <w:kern w:val="28"/>
          <w:szCs w:val="24"/>
          <w:lang w:val="es-ES" w:eastAsia="en-US"/>
        </w:rPr>
      </w:pPr>
    </w:p>
    <w:p w14:paraId="21F2FBEB" w14:textId="2BE71834" w:rsidR="009142AF" w:rsidRPr="00372CC7" w:rsidRDefault="009142AF" w:rsidP="00140D02">
      <w:pPr>
        <w:widowControl w:val="0"/>
        <w:overflowPunct w:val="0"/>
        <w:adjustRightInd w:val="0"/>
        <w:spacing w:line="256" w:lineRule="auto"/>
        <w:jc w:val="both"/>
        <w:rPr>
          <w:rFonts w:eastAsia="Calibri" w:cs="Arial"/>
          <w:b/>
          <w:bCs/>
          <w:kern w:val="28"/>
          <w:szCs w:val="24"/>
          <w:lang w:val="es-ES" w:eastAsia="en-US"/>
        </w:rPr>
      </w:pPr>
      <w:r w:rsidRPr="00372CC7">
        <w:rPr>
          <w:rFonts w:eastAsia="Calibri" w:cs="Arial"/>
          <w:kern w:val="28"/>
          <w:szCs w:val="24"/>
          <w:lang w:val="es-ES" w:eastAsia="en-US"/>
        </w:rPr>
        <w:t xml:space="preserve">La delegación de Brasil realizó una presentación sobre el Informe Final del Proyecto de Gestión Coordinada de Fronteras, que consta como </w:t>
      </w:r>
      <w:r w:rsidRPr="00372CC7">
        <w:rPr>
          <w:rFonts w:eastAsia="Calibri" w:cs="Arial"/>
          <w:b/>
          <w:bCs/>
          <w:kern w:val="28"/>
          <w:szCs w:val="24"/>
          <w:lang w:val="es-ES" w:eastAsia="en-US"/>
        </w:rPr>
        <w:t xml:space="preserve">Anexo </w:t>
      </w:r>
      <w:r w:rsidR="00BB64FB" w:rsidRPr="00372CC7">
        <w:rPr>
          <w:rFonts w:eastAsia="Calibri" w:cs="Arial"/>
          <w:b/>
          <w:bCs/>
          <w:kern w:val="28"/>
          <w:szCs w:val="24"/>
          <w:lang w:val="es-ES" w:eastAsia="en-US"/>
        </w:rPr>
        <w:t>IX</w:t>
      </w:r>
      <w:r w:rsidR="00BB64FB" w:rsidRPr="00372CC7">
        <w:rPr>
          <w:rFonts w:eastAsia="Calibri" w:cs="Arial"/>
          <w:kern w:val="28"/>
          <w:szCs w:val="24"/>
          <w:lang w:val="es-ES" w:eastAsia="en-US"/>
        </w:rPr>
        <w:t>.</w:t>
      </w:r>
    </w:p>
    <w:p w14:paraId="01B73B58" w14:textId="77777777" w:rsidR="009142AF" w:rsidRPr="00372CC7" w:rsidRDefault="00140D02" w:rsidP="009142AF">
      <w:pPr>
        <w:widowControl w:val="0"/>
        <w:overflowPunct w:val="0"/>
        <w:adjustRightInd w:val="0"/>
        <w:spacing w:line="256" w:lineRule="auto"/>
        <w:jc w:val="both"/>
        <w:rPr>
          <w:rFonts w:eastAsia="Calibri" w:cs="Arial"/>
          <w:b/>
          <w:bCs/>
          <w:kern w:val="28"/>
          <w:szCs w:val="24"/>
          <w:lang w:val="es-ES" w:eastAsia="en-US"/>
        </w:rPr>
      </w:pPr>
      <w:r w:rsidRPr="00372CC7">
        <w:rPr>
          <w:rFonts w:eastAsia="Calibri" w:cs="Arial"/>
          <w:strike/>
          <w:kern w:val="28"/>
          <w:szCs w:val="24"/>
          <w:lang w:val="es-ES" w:eastAsia="en-US"/>
        </w:rPr>
        <w:t xml:space="preserve"> </w:t>
      </w:r>
    </w:p>
    <w:p w14:paraId="6D6C51B1" w14:textId="64E417E1" w:rsidR="009142AF" w:rsidRPr="00372CC7" w:rsidRDefault="009142AF" w:rsidP="009142AF">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Las delegaciones intercambiaron comentarios sobre el Informe Final del Proyecto de Gestión Coordinada de Fronteras y </w:t>
      </w:r>
      <w:r w:rsidR="00AE7C8E" w:rsidRPr="00372CC7">
        <w:rPr>
          <w:rFonts w:eastAsia="Calibri" w:cs="Arial"/>
          <w:kern w:val="28"/>
          <w:szCs w:val="24"/>
          <w:lang w:val="es-ES" w:eastAsia="en-US"/>
        </w:rPr>
        <w:t xml:space="preserve">sobre </w:t>
      </w:r>
      <w:r w:rsidRPr="00372CC7">
        <w:rPr>
          <w:rFonts w:eastAsia="Calibri" w:cs="Arial"/>
          <w:kern w:val="28"/>
          <w:szCs w:val="24"/>
          <w:lang w:val="es-ES" w:eastAsia="en-US"/>
        </w:rPr>
        <w:t>la presentación realizada por la delegación de Brasil.</w:t>
      </w:r>
    </w:p>
    <w:p w14:paraId="1D74F6EB" w14:textId="2B316998" w:rsidR="00882DCE" w:rsidRPr="00372CC7" w:rsidRDefault="00882DCE" w:rsidP="009142AF">
      <w:pPr>
        <w:widowControl w:val="0"/>
        <w:overflowPunct w:val="0"/>
        <w:adjustRightInd w:val="0"/>
        <w:spacing w:line="256" w:lineRule="auto"/>
        <w:jc w:val="both"/>
        <w:rPr>
          <w:rFonts w:eastAsia="Calibri" w:cs="Arial"/>
          <w:kern w:val="28"/>
          <w:szCs w:val="24"/>
          <w:lang w:val="es-ES" w:eastAsia="en-US"/>
        </w:rPr>
      </w:pPr>
    </w:p>
    <w:p w14:paraId="21ACA5FE" w14:textId="75189E85" w:rsidR="00882DCE" w:rsidRPr="00372CC7" w:rsidRDefault="00882DCE" w:rsidP="009142AF">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También se intercambió información </w:t>
      </w:r>
      <w:proofErr w:type="gramStart"/>
      <w:r w:rsidRPr="00372CC7">
        <w:rPr>
          <w:rFonts w:eastAsia="Calibri" w:cs="Arial"/>
          <w:kern w:val="28"/>
          <w:szCs w:val="24"/>
          <w:lang w:val="es-ES" w:eastAsia="en-US"/>
        </w:rPr>
        <w:t>en relación al</w:t>
      </w:r>
      <w:proofErr w:type="gramEnd"/>
      <w:r w:rsidRPr="00372CC7">
        <w:rPr>
          <w:rFonts w:eastAsia="Calibri" w:cs="Arial"/>
          <w:kern w:val="28"/>
          <w:szCs w:val="24"/>
          <w:lang w:val="es-ES" w:eastAsia="en-US"/>
        </w:rPr>
        <w:t xml:space="preserve"> estado de situación del Operador Económico Autorizado en cada país y se remarcó la importancia de generar instancias presenciales de actividades in situ en el marco de cada PPT. </w:t>
      </w:r>
    </w:p>
    <w:p w14:paraId="6F86F261" w14:textId="77777777" w:rsidR="002129DB" w:rsidRPr="00372CC7" w:rsidRDefault="002129DB" w:rsidP="006D63EB">
      <w:pPr>
        <w:widowControl w:val="0"/>
        <w:tabs>
          <w:tab w:val="left" w:pos="3739"/>
        </w:tabs>
        <w:overflowPunct w:val="0"/>
        <w:adjustRightInd w:val="0"/>
        <w:spacing w:line="256" w:lineRule="auto"/>
        <w:jc w:val="both"/>
        <w:rPr>
          <w:rFonts w:eastAsia="Calibri" w:cs="Arial"/>
          <w:kern w:val="28"/>
          <w:szCs w:val="24"/>
          <w:lang w:val="es-ES" w:eastAsia="en-US"/>
        </w:rPr>
      </w:pPr>
    </w:p>
    <w:p w14:paraId="270D6668" w14:textId="5B983B3C" w:rsidR="002129DB" w:rsidRPr="00372CC7" w:rsidRDefault="002129DB" w:rsidP="002129DB">
      <w:pPr>
        <w:jc w:val="both"/>
        <w:rPr>
          <w:bCs/>
          <w:lang w:val="es-UY"/>
        </w:rPr>
      </w:pPr>
      <w:r w:rsidRPr="00372CC7">
        <w:rPr>
          <w:bCs/>
          <w:lang w:val="es-UY"/>
        </w:rPr>
        <w:t>Los Coordinadores Nacionales aprobaron el Informe de Cumplimiento del Programa de Trabajo 2023-2024 y el Programa de Trabajo 2025-202</w:t>
      </w:r>
      <w:r w:rsidR="00805D77" w:rsidRPr="00372CC7">
        <w:rPr>
          <w:bCs/>
          <w:lang w:val="es-UY"/>
        </w:rPr>
        <w:t>6</w:t>
      </w:r>
      <w:r w:rsidRPr="00372CC7">
        <w:rPr>
          <w:b/>
          <w:lang w:val="es-UY"/>
        </w:rPr>
        <w:t xml:space="preserve">, </w:t>
      </w:r>
      <w:r w:rsidRPr="00372CC7">
        <w:rPr>
          <w:bCs/>
          <w:lang w:val="es-UY"/>
        </w:rPr>
        <w:t>los cuales ya se encuentran en el Sistema de Información MERCOSUR (SIM).</w:t>
      </w:r>
    </w:p>
    <w:p w14:paraId="481E5E4D" w14:textId="77777777" w:rsidR="00ED5310" w:rsidRPr="00372CC7" w:rsidRDefault="00ED5310" w:rsidP="006D63EB">
      <w:pPr>
        <w:widowControl w:val="0"/>
        <w:tabs>
          <w:tab w:val="left" w:pos="3739"/>
        </w:tabs>
        <w:overflowPunct w:val="0"/>
        <w:adjustRightInd w:val="0"/>
        <w:spacing w:line="256" w:lineRule="auto"/>
        <w:jc w:val="both"/>
        <w:rPr>
          <w:rFonts w:eastAsia="Calibri" w:cs="Arial"/>
          <w:kern w:val="28"/>
          <w:szCs w:val="24"/>
          <w:lang w:val="es-UY" w:eastAsia="en-US"/>
        </w:rPr>
      </w:pPr>
    </w:p>
    <w:p w14:paraId="5014847E" w14:textId="75759C40" w:rsidR="0002141C" w:rsidRPr="00372CC7" w:rsidRDefault="0002141C" w:rsidP="0002141C">
      <w:pPr>
        <w:widowControl w:val="0"/>
        <w:tabs>
          <w:tab w:val="left" w:pos="3739"/>
        </w:tabs>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Paraguay expuso la situación de bajante de</w:t>
      </w:r>
      <w:r w:rsidR="00FC313C" w:rsidRPr="00372CC7">
        <w:rPr>
          <w:rFonts w:eastAsia="Calibri" w:cs="Arial"/>
          <w:kern w:val="28"/>
          <w:szCs w:val="24"/>
          <w:lang w:val="es-ES" w:eastAsia="en-US"/>
        </w:rPr>
        <w:t xml:space="preserve"> </w:t>
      </w:r>
      <w:r w:rsidRPr="00372CC7">
        <w:rPr>
          <w:rFonts w:eastAsia="Calibri" w:cs="Arial"/>
          <w:kern w:val="28"/>
          <w:szCs w:val="24"/>
          <w:lang w:val="es-ES" w:eastAsia="en-US"/>
        </w:rPr>
        <w:t>l</w:t>
      </w:r>
      <w:r w:rsidR="00FC313C" w:rsidRPr="00372CC7">
        <w:rPr>
          <w:rFonts w:eastAsia="Calibri" w:cs="Arial"/>
          <w:kern w:val="28"/>
          <w:szCs w:val="24"/>
          <w:lang w:val="es-ES" w:eastAsia="en-US"/>
        </w:rPr>
        <w:t>os</w:t>
      </w:r>
      <w:r w:rsidRPr="00372CC7">
        <w:rPr>
          <w:rFonts w:eastAsia="Calibri" w:cs="Arial"/>
          <w:kern w:val="28"/>
          <w:szCs w:val="24"/>
          <w:lang w:val="es-ES" w:eastAsia="en-US"/>
        </w:rPr>
        <w:t xml:space="preserve"> río</w:t>
      </w:r>
      <w:r w:rsidR="00FC313C" w:rsidRPr="00372CC7">
        <w:rPr>
          <w:rFonts w:eastAsia="Calibri" w:cs="Arial"/>
          <w:kern w:val="28"/>
          <w:szCs w:val="24"/>
          <w:lang w:val="es-ES" w:eastAsia="en-US"/>
        </w:rPr>
        <w:t>s</w:t>
      </w:r>
      <w:r w:rsidRPr="00372CC7">
        <w:rPr>
          <w:rFonts w:eastAsia="Calibri" w:cs="Arial"/>
          <w:kern w:val="28"/>
          <w:szCs w:val="24"/>
          <w:lang w:val="es-ES" w:eastAsia="en-US"/>
        </w:rPr>
        <w:t xml:space="preserve">, así como la dificultad de que las barcazas con combustibles lleguen a las refinerías paraguayas, de ahí que el Gobierno Paraguayo ha diseñado un plan de contingencia para la provisión de combustible en la modalidad terrestre. </w:t>
      </w:r>
    </w:p>
    <w:p w14:paraId="3E2BAB6B" w14:textId="77777777" w:rsidR="0002141C" w:rsidRPr="00372CC7" w:rsidRDefault="0002141C" w:rsidP="0002141C">
      <w:pPr>
        <w:widowControl w:val="0"/>
        <w:tabs>
          <w:tab w:val="left" w:pos="3739"/>
        </w:tabs>
        <w:overflowPunct w:val="0"/>
        <w:adjustRightInd w:val="0"/>
        <w:jc w:val="both"/>
        <w:rPr>
          <w:rFonts w:eastAsia="Calibri" w:cs="Arial"/>
          <w:kern w:val="28"/>
          <w:szCs w:val="24"/>
          <w:lang w:val="es-ES" w:eastAsia="en-US"/>
        </w:rPr>
      </w:pPr>
    </w:p>
    <w:p w14:paraId="2C5BF2F3" w14:textId="74534AB6" w:rsidR="0002141C" w:rsidRPr="00372CC7" w:rsidRDefault="00FC313C" w:rsidP="0002141C">
      <w:pPr>
        <w:widowControl w:val="0"/>
        <w:tabs>
          <w:tab w:val="left" w:pos="3739"/>
        </w:tabs>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Compartió con las delegaciones l</w:t>
      </w:r>
      <w:r w:rsidR="0002141C" w:rsidRPr="00372CC7">
        <w:rPr>
          <w:rFonts w:eastAsia="Calibri" w:cs="Arial"/>
          <w:kern w:val="28"/>
          <w:szCs w:val="24"/>
          <w:lang w:val="es-ES" w:eastAsia="en-US"/>
        </w:rPr>
        <w:t>a solicitud de cooperación en frontera en caso de que se tenga que aplicar el plan de contingencia sobre el transporte de combustible por vía terrestre.</w:t>
      </w:r>
    </w:p>
    <w:p w14:paraId="5E842E44" w14:textId="77777777" w:rsidR="0002141C" w:rsidRPr="00372CC7" w:rsidRDefault="0002141C" w:rsidP="0002141C">
      <w:pPr>
        <w:widowControl w:val="0"/>
        <w:tabs>
          <w:tab w:val="left" w:pos="3739"/>
        </w:tabs>
        <w:overflowPunct w:val="0"/>
        <w:adjustRightInd w:val="0"/>
        <w:jc w:val="both"/>
        <w:rPr>
          <w:rFonts w:eastAsia="Calibri" w:cs="Arial"/>
          <w:kern w:val="28"/>
          <w:szCs w:val="24"/>
          <w:lang w:val="es-ES" w:eastAsia="en-US"/>
        </w:rPr>
      </w:pPr>
    </w:p>
    <w:p w14:paraId="0FEFC651" w14:textId="3A662B2B" w:rsidR="00140D02" w:rsidRPr="00372CC7" w:rsidRDefault="0002141C" w:rsidP="00A85944">
      <w:pPr>
        <w:widowControl w:val="0"/>
        <w:tabs>
          <w:tab w:val="left" w:pos="3739"/>
        </w:tabs>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Paraguay solicita sus buenos oficios de las entidades reguladoras.</w:t>
      </w:r>
    </w:p>
    <w:p w14:paraId="11AB6AD5" w14:textId="77777777" w:rsidR="00552159" w:rsidRPr="00372CC7" w:rsidRDefault="00552159" w:rsidP="00A85944">
      <w:pPr>
        <w:widowControl w:val="0"/>
        <w:tabs>
          <w:tab w:val="left" w:pos="3739"/>
        </w:tabs>
        <w:overflowPunct w:val="0"/>
        <w:adjustRightInd w:val="0"/>
        <w:jc w:val="both"/>
        <w:rPr>
          <w:rFonts w:eastAsia="Calibri" w:cs="Arial"/>
          <w:kern w:val="28"/>
          <w:szCs w:val="24"/>
          <w:lang w:val="es-ES" w:eastAsia="en-US"/>
        </w:rPr>
      </w:pPr>
    </w:p>
    <w:p w14:paraId="28D33B7A" w14:textId="77777777" w:rsidR="00CB6F84" w:rsidRDefault="00CB6F84" w:rsidP="00552159">
      <w:pPr>
        <w:widowControl w:val="0"/>
        <w:tabs>
          <w:tab w:val="left" w:pos="3739"/>
        </w:tabs>
        <w:overflowPunct w:val="0"/>
        <w:adjustRightInd w:val="0"/>
        <w:jc w:val="both"/>
        <w:rPr>
          <w:rFonts w:eastAsia="Calibri" w:cs="Arial"/>
          <w:kern w:val="28"/>
          <w:szCs w:val="24"/>
          <w:lang w:val="es-ES" w:eastAsia="en-US"/>
        </w:rPr>
      </w:pPr>
    </w:p>
    <w:p w14:paraId="167B35BD" w14:textId="77777777" w:rsidR="00CB6F84" w:rsidRDefault="00CB6F84" w:rsidP="00552159">
      <w:pPr>
        <w:widowControl w:val="0"/>
        <w:tabs>
          <w:tab w:val="left" w:pos="3739"/>
        </w:tabs>
        <w:overflowPunct w:val="0"/>
        <w:adjustRightInd w:val="0"/>
        <w:jc w:val="both"/>
        <w:rPr>
          <w:rFonts w:eastAsia="Calibri" w:cs="Arial"/>
          <w:kern w:val="28"/>
          <w:szCs w:val="24"/>
          <w:lang w:val="es-ES" w:eastAsia="en-US"/>
        </w:rPr>
      </w:pPr>
    </w:p>
    <w:p w14:paraId="3A8C5AED" w14:textId="77777777" w:rsidR="00CB6F84" w:rsidRDefault="00CB6F84" w:rsidP="00552159">
      <w:pPr>
        <w:widowControl w:val="0"/>
        <w:tabs>
          <w:tab w:val="left" w:pos="3739"/>
        </w:tabs>
        <w:overflowPunct w:val="0"/>
        <w:adjustRightInd w:val="0"/>
        <w:jc w:val="both"/>
        <w:rPr>
          <w:rFonts w:eastAsia="Calibri" w:cs="Arial"/>
          <w:kern w:val="28"/>
          <w:szCs w:val="24"/>
          <w:lang w:val="es-ES" w:eastAsia="en-US"/>
        </w:rPr>
      </w:pPr>
    </w:p>
    <w:p w14:paraId="665A9A2D" w14:textId="77777777" w:rsidR="00CB6F84" w:rsidRDefault="00CB6F84" w:rsidP="00552159">
      <w:pPr>
        <w:widowControl w:val="0"/>
        <w:tabs>
          <w:tab w:val="left" w:pos="3739"/>
        </w:tabs>
        <w:overflowPunct w:val="0"/>
        <w:adjustRightInd w:val="0"/>
        <w:jc w:val="both"/>
        <w:rPr>
          <w:rFonts w:eastAsia="Calibri" w:cs="Arial"/>
          <w:kern w:val="28"/>
          <w:szCs w:val="24"/>
          <w:lang w:val="es-ES" w:eastAsia="en-US"/>
        </w:rPr>
      </w:pPr>
    </w:p>
    <w:p w14:paraId="03FE1DED" w14:textId="77777777" w:rsidR="00CB6F84" w:rsidRDefault="00CB6F84" w:rsidP="00552159">
      <w:pPr>
        <w:widowControl w:val="0"/>
        <w:tabs>
          <w:tab w:val="left" w:pos="3739"/>
        </w:tabs>
        <w:overflowPunct w:val="0"/>
        <w:adjustRightInd w:val="0"/>
        <w:jc w:val="both"/>
        <w:rPr>
          <w:rFonts w:eastAsia="Calibri" w:cs="Arial"/>
          <w:kern w:val="28"/>
          <w:szCs w:val="24"/>
          <w:lang w:val="es-ES" w:eastAsia="en-US"/>
        </w:rPr>
      </w:pPr>
    </w:p>
    <w:p w14:paraId="07455BFB" w14:textId="77777777" w:rsidR="00CB6F84" w:rsidRDefault="00CB6F84" w:rsidP="00552159">
      <w:pPr>
        <w:widowControl w:val="0"/>
        <w:tabs>
          <w:tab w:val="left" w:pos="3739"/>
        </w:tabs>
        <w:overflowPunct w:val="0"/>
        <w:adjustRightInd w:val="0"/>
        <w:jc w:val="both"/>
        <w:rPr>
          <w:rFonts w:eastAsia="Calibri" w:cs="Arial"/>
          <w:kern w:val="28"/>
          <w:szCs w:val="24"/>
          <w:lang w:val="es-ES" w:eastAsia="en-US"/>
        </w:rPr>
      </w:pPr>
    </w:p>
    <w:p w14:paraId="2B84A17D" w14:textId="46CED16F" w:rsidR="00552159" w:rsidRPr="00372CC7" w:rsidRDefault="00552159" w:rsidP="00552159">
      <w:pPr>
        <w:widowControl w:val="0"/>
        <w:tabs>
          <w:tab w:val="left" w:pos="3739"/>
        </w:tabs>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lastRenderedPageBreak/>
        <w:t xml:space="preserve">La delegación de Argentina manifestó que en el seno de la Comisión Nacional de Fronteras que depende del Ministerio de Jefatura de Gabinete de </w:t>
      </w:r>
      <w:proofErr w:type="gramStart"/>
      <w:r w:rsidRPr="00372CC7">
        <w:rPr>
          <w:rFonts w:eastAsia="Calibri" w:cs="Arial"/>
          <w:kern w:val="28"/>
          <w:szCs w:val="24"/>
          <w:lang w:val="es-ES" w:eastAsia="en-US"/>
        </w:rPr>
        <w:t>Ministros</w:t>
      </w:r>
      <w:proofErr w:type="gramEnd"/>
      <w:r w:rsidRPr="00372CC7">
        <w:rPr>
          <w:rFonts w:eastAsia="Calibri" w:cs="Arial"/>
          <w:kern w:val="28"/>
          <w:szCs w:val="24"/>
          <w:lang w:val="es-ES" w:eastAsia="en-US"/>
        </w:rPr>
        <w:t>, que agrupa a todos los organismos competentes y con inferencia en los pasos de frontera, se están llevando a cabo la definición de políticas a implementar a efectos de dar respuesta a las recomendaciones efectuadas por el informe de PROCOMEX y asimismo llevar adelante medidas que faciliten la operatoria en todos los pasos de frontera.</w:t>
      </w:r>
    </w:p>
    <w:p w14:paraId="7C92DE9E" w14:textId="297356F9" w:rsidR="00FC313C" w:rsidRPr="00372CC7" w:rsidRDefault="00FC313C" w:rsidP="00A85944">
      <w:pPr>
        <w:widowControl w:val="0"/>
        <w:tabs>
          <w:tab w:val="left" w:pos="3739"/>
        </w:tabs>
        <w:overflowPunct w:val="0"/>
        <w:adjustRightInd w:val="0"/>
        <w:jc w:val="both"/>
        <w:rPr>
          <w:rFonts w:eastAsia="Calibri" w:cs="Arial"/>
          <w:kern w:val="28"/>
          <w:szCs w:val="24"/>
          <w:lang w:val="es-ES" w:eastAsia="en-US"/>
        </w:rPr>
      </w:pPr>
    </w:p>
    <w:p w14:paraId="48DC66CC" w14:textId="661A64D3" w:rsidR="00FC313C" w:rsidRPr="00372CC7" w:rsidRDefault="00FC313C" w:rsidP="00A85944">
      <w:pPr>
        <w:widowControl w:val="0"/>
        <w:tabs>
          <w:tab w:val="left" w:pos="3739"/>
        </w:tabs>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Las delegaciones manifestaron quedar atentas a recibir los detalles del plan de contingencia en caso de requerir ser aplicado.  </w:t>
      </w:r>
    </w:p>
    <w:p w14:paraId="7C97BC35" w14:textId="77777777" w:rsidR="00140D02" w:rsidRPr="00372CC7" w:rsidRDefault="00140D02" w:rsidP="006D63EB">
      <w:pPr>
        <w:widowControl w:val="0"/>
        <w:tabs>
          <w:tab w:val="left" w:pos="3739"/>
        </w:tabs>
        <w:overflowPunct w:val="0"/>
        <w:adjustRightInd w:val="0"/>
        <w:spacing w:line="256" w:lineRule="auto"/>
        <w:jc w:val="both"/>
        <w:rPr>
          <w:rFonts w:eastAsia="Calibri" w:cs="Arial"/>
          <w:kern w:val="28"/>
          <w:szCs w:val="24"/>
          <w:lang w:val="es-ES" w:eastAsia="en-US"/>
        </w:rPr>
      </w:pPr>
    </w:p>
    <w:p w14:paraId="641C3297" w14:textId="77777777" w:rsidR="00207B57" w:rsidRPr="00372CC7" w:rsidRDefault="001C5A4F" w:rsidP="00207B57">
      <w:pPr>
        <w:widowControl w:val="0"/>
        <w:numPr>
          <w:ilvl w:val="2"/>
          <w:numId w:val="14"/>
        </w:numPr>
        <w:overflowPunct w:val="0"/>
        <w:adjustRightInd w:val="0"/>
        <w:spacing w:line="256" w:lineRule="auto"/>
        <w:jc w:val="both"/>
        <w:rPr>
          <w:rFonts w:eastAsia="Calibri" w:cs="Arial"/>
          <w:b/>
          <w:bCs/>
          <w:kern w:val="28"/>
          <w:szCs w:val="24"/>
          <w:lang w:val="es-ES" w:eastAsia="en-US"/>
        </w:rPr>
      </w:pPr>
      <w:r w:rsidRPr="00372CC7">
        <w:rPr>
          <w:rFonts w:eastAsia="Calibri" w:cs="Arial"/>
          <w:b/>
          <w:bCs/>
          <w:kern w:val="28"/>
          <w:szCs w:val="24"/>
          <w:lang w:val="es-ES" w:eastAsia="en-US"/>
        </w:rPr>
        <w:t xml:space="preserve">Comisión de Especialistas de Transporte Marítimo del MERCOSUR (CETM) </w:t>
      </w:r>
    </w:p>
    <w:p w14:paraId="28CDB5EE" w14:textId="77777777" w:rsidR="002D58A9" w:rsidRPr="00372CC7" w:rsidRDefault="002D58A9" w:rsidP="006D63EB">
      <w:pPr>
        <w:jc w:val="both"/>
        <w:rPr>
          <w:lang w:val="es-UY"/>
        </w:rPr>
      </w:pPr>
    </w:p>
    <w:p w14:paraId="76C93497" w14:textId="2D65B02A" w:rsidR="002D58A9" w:rsidRPr="00372CC7" w:rsidRDefault="002D58A9" w:rsidP="002D58A9">
      <w:pPr>
        <w:jc w:val="both"/>
        <w:rPr>
          <w:lang w:val="es-UY"/>
        </w:rPr>
      </w:pPr>
      <w:r w:rsidRPr="00372CC7">
        <w:rPr>
          <w:lang w:val="es-UY"/>
        </w:rPr>
        <w:t xml:space="preserve">Los Coordinadores Nacionales aprobaron las Actas </w:t>
      </w:r>
      <w:proofErr w:type="spellStart"/>
      <w:r w:rsidRPr="00372CC7">
        <w:rPr>
          <w:lang w:val="es-UY"/>
        </w:rPr>
        <w:t>N°</w:t>
      </w:r>
      <w:proofErr w:type="spellEnd"/>
      <w:r w:rsidRPr="00372CC7">
        <w:rPr>
          <w:lang w:val="es-UY"/>
        </w:rPr>
        <w:t xml:space="preserve"> 0</w:t>
      </w:r>
      <w:r w:rsidR="00BB64FB" w:rsidRPr="00372CC7">
        <w:rPr>
          <w:lang w:val="es-UY"/>
        </w:rPr>
        <w:t>3</w:t>
      </w:r>
      <w:r w:rsidRPr="00372CC7">
        <w:rPr>
          <w:lang w:val="es-UY"/>
        </w:rPr>
        <w:t xml:space="preserve">/24 y </w:t>
      </w:r>
      <w:proofErr w:type="spellStart"/>
      <w:r w:rsidRPr="00372CC7">
        <w:rPr>
          <w:lang w:val="es-UY"/>
        </w:rPr>
        <w:t>N°</w:t>
      </w:r>
      <w:proofErr w:type="spellEnd"/>
      <w:r w:rsidRPr="00372CC7">
        <w:rPr>
          <w:lang w:val="es-UY"/>
        </w:rPr>
        <w:t xml:space="preserve"> 0</w:t>
      </w:r>
      <w:r w:rsidR="00BB64FB" w:rsidRPr="00372CC7">
        <w:rPr>
          <w:lang w:val="es-UY"/>
        </w:rPr>
        <w:t>4</w:t>
      </w:r>
      <w:r w:rsidRPr="00372CC7">
        <w:rPr>
          <w:lang w:val="es-UY"/>
        </w:rPr>
        <w:t xml:space="preserve">/24 de la CETM realizadas, respectivamente, los días 10 de setiembre de 2024, por sistema de videoconferencia de conformidad con la Resolución GMC </w:t>
      </w:r>
      <w:proofErr w:type="spellStart"/>
      <w:r w:rsidRPr="00372CC7">
        <w:rPr>
          <w:lang w:val="es-UY"/>
        </w:rPr>
        <w:t>N°</w:t>
      </w:r>
      <w:proofErr w:type="spellEnd"/>
      <w:r w:rsidRPr="00372CC7">
        <w:rPr>
          <w:lang w:val="es-UY"/>
        </w:rPr>
        <w:t xml:space="preserve"> 19/12, y en Montevideo, Uruguay, el día 11 de noviembre de 2024, con la presencia de las delegaciones de Brasil, Paraguay y Uruguay y la participación </w:t>
      </w:r>
      <w:r w:rsidRPr="00372CC7">
        <w:rPr>
          <w:rFonts w:cs="Arial"/>
          <w:szCs w:val="24"/>
        </w:rPr>
        <w:t xml:space="preserve">por medio del sistema de videoconferencia de la delegación de Argentina de conformidad con lo dispuesto en la Decisión CMC </w:t>
      </w:r>
      <w:proofErr w:type="spellStart"/>
      <w:r w:rsidRPr="00372CC7">
        <w:rPr>
          <w:rFonts w:cs="Arial"/>
          <w:szCs w:val="24"/>
        </w:rPr>
        <w:t>N°</w:t>
      </w:r>
      <w:proofErr w:type="spellEnd"/>
      <w:r w:rsidRPr="00372CC7">
        <w:rPr>
          <w:rFonts w:cs="Arial"/>
          <w:szCs w:val="24"/>
        </w:rPr>
        <w:t xml:space="preserve"> 44/15</w:t>
      </w:r>
      <w:r w:rsidR="00357356" w:rsidRPr="00372CC7">
        <w:rPr>
          <w:rFonts w:cs="Arial"/>
          <w:szCs w:val="24"/>
        </w:rPr>
        <w:t xml:space="preserve">. </w:t>
      </w:r>
      <w:r w:rsidR="00357356" w:rsidRPr="00372CC7">
        <w:rPr>
          <w:lang w:val="es-UY"/>
        </w:rPr>
        <w:t xml:space="preserve">La Delegación de Chile participó en su condición de Estado Asociado del MERCOSUR, </w:t>
      </w:r>
      <w:r w:rsidR="00A54147" w:rsidRPr="00372CC7">
        <w:rPr>
          <w:lang w:val="es-UY"/>
        </w:rPr>
        <w:t>de acuerdo con</w:t>
      </w:r>
      <w:r w:rsidR="00357356" w:rsidRPr="00372CC7">
        <w:rPr>
          <w:lang w:val="es-UY"/>
        </w:rPr>
        <w:t xml:space="preserve"> lo dispuesto en la Decisión CMC </w:t>
      </w:r>
      <w:proofErr w:type="spellStart"/>
      <w:r w:rsidR="00357356" w:rsidRPr="00372CC7">
        <w:rPr>
          <w:lang w:val="es-UY"/>
        </w:rPr>
        <w:t>N°</w:t>
      </w:r>
      <w:proofErr w:type="spellEnd"/>
      <w:r w:rsidR="00357356" w:rsidRPr="00372CC7">
        <w:rPr>
          <w:lang w:val="es-UY"/>
        </w:rPr>
        <w:t xml:space="preserve"> 18/04 </w:t>
      </w:r>
      <w:r w:rsidRPr="00372CC7">
        <w:rPr>
          <w:rFonts w:cs="Arial"/>
          <w:b/>
          <w:bCs/>
          <w:szCs w:val="24"/>
        </w:rPr>
        <w:t>(</w:t>
      </w:r>
      <w:r w:rsidRPr="00372CC7">
        <w:rPr>
          <w:b/>
          <w:lang w:val="es-UY"/>
        </w:rPr>
        <w:t xml:space="preserve">Anexo </w:t>
      </w:r>
      <w:r w:rsidR="00A54147" w:rsidRPr="00372CC7">
        <w:rPr>
          <w:b/>
          <w:lang w:val="es-UY"/>
        </w:rPr>
        <w:t>X</w:t>
      </w:r>
      <w:r w:rsidRPr="00372CC7">
        <w:rPr>
          <w:b/>
          <w:lang w:val="es-UY"/>
        </w:rPr>
        <w:t>)</w:t>
      </w:r>
      <w:r w:rsidRPr="00372CC7">
        <w:rPr>
          <w:lang w:val="es-UY"/>
        </w:rPr>
        <w:t>.</w:t>
      </w:r>
    </w:p>
    <w:p w14:paraId="1FF3697D" w14:textId="77777777" w:rsidR="002D58A9" w:rsidRPr="00372CC7" w:rsidRDefault="002D58A9" w:rsidP="006D63EB">
      <w:pPr>
        <w:jc w:val="both"/>
        <w:rPr>
          <w:lang w:val="es-UY"/>
        </w:rPr>
      </w:pPr>
    </w:p>
    <w:p w14:paraId="582291C9" w14:textId="446DDE10" w:rsidR="00C50B8F" w:rsidRPr="00372CC7" w:rsidRDefault="00ED5310" w:rsidP="006D63EB">
      <w:pPr>
        <w:jc w:val="both"/>
        <w:rPr>
          <w:bCs/>
          <w:lang w:val="es-UY"/>
        </w:rPr>
      </w:pPr>
      <w:r w:rsidRPr="00372CC7">
        <w:rPr>
          <w:bCs/>
          <w:lang w:val="es-UY"/>
        </w:rPr>
        <w:t>Los Coordinadores Nacionales aprobaron el Informe de Cumplimiento del Programa de Trabajo 2023-2024 y el Programa de Trabajo 2025-202</w:t>
      </w:r>
      <w:r w:rsidR="00805D77" w:rsidRPr="00372CC7">
        <w:rPr>
          <w:bCs/>
          <w:lang w:val="es-UY"/>
        </w:rPr>
        <w:t>6</w:t>
      </w:r>
      <w:r w:rsidR="007063E3" w:rsidRPr="00372CC7">
        <w:rPr>
          <w:b/>
          <w:lang w:val="es-UY"/>
        </w:rPr>
        <w:t xml:space="preserve">, </w:t>
      </w:r>
      <w:r w:rsidR="007063E3" w:rsidRPr="00372CC7">
        <w:rPr>
          <w:bCs/>
          <w:lang w:val="es-UY"/>
        </w:rPr>
        <w:t>los cuales ya se encuentran en el Sistema de Información MERCOSUR (SIM).</w:t>
      </w:r>
    </w:p>
    <w:p w14:paraId="413FC0C2" w14:textId="77777777" w:rsidR="00ED5310" w:rsidRPr="00372CC7" w:rsidRDefault="00ED5310" w:rsidP="006D63EB">
      <w:pPr>
        <w:jc w:val="both"/>
        <w:rPr>
          <w:bCs/>
          <w:lang w:val="es-UY"/>
        </w:rPr>
      </w:pPr>
    </w:p>
    <w:p w14:paraId="45D2AC2A" w14:textId="77777777" w:rsidR="001C5A4F" w:rsidRPr="00372CC7" w:rsidRDefault="001C5A4F" w:rsidP="003B3806">
      <w:pPr>
        <w:widowControl w:val="0"/>
        <w:numPr>
          <w:ilvl w:val="2"/>
          <w:numId w:val="14"/>
        </w:numPr>
        <w:overflowPunct w:val="0"/>
        <w:adjustRightInd w:val="0"/>
        <w:spacing w:line="256" w:lineRule="auto"/>
        <w:jc w:val="both"/>
        <w:rPr>
          <w:rFonts w:eastAsia="Calibri" w:cs="Arial"/>
          <w:b/>
          <w:bCs/>
          <w:kern w:val="28"/>
          <w:szCs w:val="24"/>
          <w:lang w:val="es-ES" w:eastAsia="en-US"/>
        </w:rPr>
      </w:pPr>
      <w:r w:rsidRPr="00372CC7">
        <w:rPr>
          <w:rFonts w:eastAsia="Calibri" w:cs="Arial"/>
          <w:b/>
          <w:bCs/>
          <w:kern w:val="28"/>
          <w:szCs w:val="24"/>
          <w:lang w:val="es-ES" w:eastAsia="en-US"/>
        </w:rPr>
        <w:t>Comisión de Transporte Ferroviario (CTF)</w:t>
      </w:r>
    </w:p>
    <w:p w14:paraId="3E23B15B" w14:textId="77777777" w:rsidR="001C5A4F" w:rsidRPr="00372CC7" w:rsidRDefault="001C5A4F" w:rsidP="001C5A4F">
      <w:pPr>
        <w:widowControl w:val="0"/>
        <w:overflowPunct w:val="0"/>
        <w:adjustRightInd w:val="0"/>
        <w:spacing w:line="256" w:lineRule="auto"/>
        <w:ind w:left="1146"/>
        <w:jc w:val="both"/>
        <w:rPr>
          <w:rFonts w:eastAsia="Calibri" w:cs="Arial"/>
          <w:b/>
          <w:bCs/>
          <w:kern w:val="28"/>
          <w:szCs w:val="24"/>
          <w:lang w:val="es-ES" w:eastAsia="en-US"/>
        </w:rPr>
      </w:pPr>
    </w:p>
    <w:p w14:paraId="7A57D1B0" w14:textId="1422428C" w:rsidR="00C42156" w:rsidRPr="00372CC7" w:rsidRDefault="00C42156" w:rsidP="006D63EB">
      <w:pPr>
        <w:jc w:val="both"/>
        <w:rPr>
          <w:lang w:val="es-UY"/>
        </w:rPr>
      </w:pPr>
      <w:r w:rsidRPr="00372CC7">
        <w:rPr>
          <w:lang w:val="es-UY"/>
        </w:rPr>
        <w:t xml:space="preserve">La PPTU informó que, en esta instancia, no fue </w:t>
      </w:r>
      <w:r w:rsidR="00FC313C" w:rsidRPr="00372CC7">
        <w:rPr>
          <w:lang w:val="es-UY"/>
        </w:rPr>
        <w:t>convocad</w:t>
      </w:r>
      <w:r w:rsidRPr="00372CC7">
        <w:rPr>
          <w:lang w:val="es-UY"/>
        </w:rPr>
        <w:t xml:space="preserve"> la CTF</w:t>
      </w:r>
      <w:r w:rsidR="00FC313C" w:rsidRPr="00372CC7">
        <w:rPr>
          <w:lang w:val="es-UY"/>
        </w:rPr>
        <w:t xml:space="preserve"> cuyos trabajos se espera retomar durante la próxima PPT</w:t>
      </w:r>
      <w:r w:rsidRPr="00372CC7">
        <w:rPr>
          <w:lang w:val="es-UY"/>
        </w:rPr>
        <w:t>.</w:t>
      </w:r>
    </w:p>
    <w:p w14:paraId="161440C8" w14:textId="77777777" w:rsidR="006D63EB" w:rsidRPr="00372CC7" w:rsidRDefault="006D63EB" w:rsidP="006D63EB">
      <w:pPr>
        <w:widowControl w:val="0"/>
        <w:overflowPunct w:val="0"/>
        <w:adjustRightInd w:val="0"/>
        <w:spacing w:line="256" w:lineRule="auto"/>
        <w:jc w:val="both"/>
        <w:rPr>
          <w:rFonts w:eastAsia="Calibri" w:cs="Arial"/>
          <w:b/>
          <w:bCs/>
          <w:kern w:val="28"/>
          <w:szCs w:val="24"/>
          <w:lang w:val="es-ES" w:eastAsia="en-US"/>
        </w:rPr>
      </w:pPr>
    </w:p>
    <w:p w14:paraId="2205E517" w14:textId="77777777" w:rsidR="001C5A4F" w:rsidRPr="00372CC7" w:rsidRDefault="001C5A4F" w:rsidP="006D63EB">
      <w:pPr>
        <w:widowControl w:val="0"/>
        <w:numPr>
          <w:ilvl w:val="2"/>
          <w:numId w:val="14"/>
        </w:numPr>
        <w:overflowPunct w:val="0"/>
        <w:adjustRightInd w:val="0"/>
        <w:spacing w:line="256" w:lineRule="auto"/>
        <w:jc w:val="both"/>
        <w:rPr>
          <w:rFonts w:eastAsia="Calibri" w:cs="Arial"/>
          <w:b/>
          <w:bCs/>
          <w:kern w:val="28"/>
          <w:szCs w:val="24"/>
          <w:lang w:val="es-ES" w:eastAsia="en-US"/>
        </w:rPr>
      </w:pPr>
      <w:r w:rsidRPr="00372CC7">
        <w:rPr>
          <w:rFonts w:eastAsia="Calibri" w:cs="Arial"/>
          <w:b/>
          <w:bCs/>
          <w:kern w:val="28"/>
          <w:szCs w:val="24"/>
          <w:lang w:val="es-ES" w:eastAsia="en-US"/>
        </w:rPr>
        <w:t xml:space="preserve">Grupo de Trabajo sobre Transporte Terrestre de </w:t>
      </w:r>
      <w:r w:rsidR="00FE4175" w:rsidRPr="00372CC7">
        <w:rPr>
          <w:rFonts w:eastAsia="Calibri" w:cs="Arial"/>
          <w:b/>
          <w:bCs/>
          <w:kern w:val="28"/>
          <w:szCs w:val="24"/>
          <w:lang w:val="es-ES" w:eastAsia="en-US"/>
        </w:rPr>
        <w:t xml:space="preserve">Mercancías </w:t>
      </w:r>
      <w:r w:rsidRPr="00372CC7">
        <w:rPr>
          <w:rFonts w:eastAsia="Calibri" w:cs="Arial"/>
          <w:b/>
          <w:bCs/>
          <w:kern w:val="28"/>
          <w:szCs w:val="24"/>
          <w:lang w:val="es-ES" w:eastAsia="en-US"/>
        </w:rPr>
        <w:t>Peligrosas en el MERCOSUR (GTMP)</w:t>
      </w:r>
    </w:p>
    <w:p w14:paraId="5732722E" w14:textId="77777777" w:rsidR="00102526" w:rsidRPr="00372CC7" w:rsidRDefault="00102526" w:rsidP="006D63EB">
      <w:pPr>
        <w:jc w:val="both"/>
        <w:rPr>
          <w:lang w:val="es-UY"/>
        </w:rPr>
      </w:pPr>
    </w:p>
    <w:p w14:paraId="45532BD9" w14:textId="18FAFF0C" w:rsidR="00102526" w:rsidRPr="00372CC7" w:rsidRDefault="00102526" w:rsidP="00102526">
      <w:pPr>
        <w:jc w:val="both"/>
        <w:rPr>
          <w:lang w:val="es-UY"/>
        </w:rPr>
      </w:pPr>
      <w:r w:rsidRPr="00372CC7">
        <w:rPr>
          <w:lang w:val="es-UY"/>
        </w:rPr>
        <w:t xml:space="preserve">Los Coordinadores Nacionales aprobaron el Acta </w:t>
      </w:r>
      <w:proofErr w:type="spellStart"/>
      <w:r w:rsidRPr="00372CC7">
        <w:rPr>
          <w:lang w:val="es-UY"/>
        </w:rPr>
        <w:t>N°</w:t>
      </w:r>
      <w:proofErr w:type="spellEnd"/>
      <w:r w:rsidRPr="00372CC7">
        <w:rPr>
          <w:lang w:val="es-UY"/>
        </w:rPr>
        <w:t xml:space="preserve"> 0</w:t>
      </w:r>
      <w:r w:rsidR="00511E6F" w:rsidRPr="00372CC7">
        <w:rPr>
          <w:lang w:val="es-UY"/>
        </w:rPr>
        <w:t>2</w:t>
      </w:r>
      <w:r w:rsidRPr="00372CC7">
        <w:rPr>
          <w:lang w:val="es-UY"/>
        </w:rPr>
        <w:t>/24 de</w:t>
      </w:r>
      <w:r w:rsidR="000D69B6" w:rsidRPr="00372CC7">
        <w:rPr>
          <w:lang w:val="es-UY"/>
        </w:rPr>
        <w:t>l GTMP</w:t>
      </w:r>
      <w:r w:rsidRPr="00372CC7">
        <w:rPr>
          <w:lang w:val="es-UY"/>
        </w:rPr>
        <w:t xml:space="preserve"> realizada </w:t>
      </w:r>
      <w:r w:rsidR="000D69B6" w:rsidRPr="00372CC7">
        <w:rPr>
          <w:lang w:val="es-UY"/>
        </w:rPr>
        <w:t>el</w:t>
      </w:r>
      <w:r w:rsidRPr="00372CC7">
        <w:rPr>
          <w:lang w:val="es-UY"/>
        </w:rPr>
        <w:t xml:space="preserve"> día 2</w:t>
      </w:r>
      <w:r w:rsidR="000D69B6" w:rsidRPr="00372CC7">
        <w:rPr>
          <w:lang w:val="es-UY"/>
        </w:rPr>
        <w:t>7</w:t>
      </w:r>
      <w:r w:rsidRPr="00372CC7">
        <w:rPr>
          <w:lang w:val="es-UY"/>
        </w:rPr>
        <w:t xml:space="preserve"> de agosto de 2024, </w:t>
      </w:r>
      <w:r w:rsidRPr="00372CC7">
        <w:rPr>
          <w:rFonts w:cs="Arial"/>
          <w:szCs w:val="24"/>
        </w:rPr>
        <w:t xml:space="preserve">por medio del sistema de videoconferencia, de conformidad con lo establecido en la Resolución GMC </w:t>
      </w:r>
      <w:proofErr w:type="spellStart"/>
      <w:r w:rsidRPr="00372CC7">
        <w:rPr>
          <w:rFonts w:cs="Arial"/>
          <w:szCs w:val="24"/>
        </w:rPr>
        <w:t>Nº</w:t>
      </w:r>
      <w:proofErr w:type="spellEnd"/>
      <w:r w:rsidRPr="00372CC7">
        <w:rPr>
          <w:rFonts w:cs="Arial"/>
          <w:szCs w:val="24"/>
        </w:rPr>
        <w:t xml:space="preserve"> 19/12</w:t>
      </w:r>
      <w:r w:rsidRPr="00372CC7">
        <w:rPr>
          <w:lang w:val="es-UY"/>
        </w:rPr>
        <w:t xml:space="preserve">, con la participación de las delegaciones de Argentina, </w:t>
      </w:r>
      <w:r w:rsidR="000D69B6" w:rsidRPr="00372CC7">
        <w:rPr>
          <w:lang w:val="es-UY"/>
        </w:rPr>
        <w:t xml:space="preserve">Brasil, </w:t>
      </w:r>
      <w:r w:rsidRPr="00372CC7">
        <w:rPr>
          <w:lang w:val="es-UY"/>
        </w:rPr>
        <w:t>Paraguay y Uruguay</w:t>
      </w:r>
      <w:r w:rsidR="001722F6" w:rsidRPr="00372CC7">
        <w:rPr>
          <w:lang w:val="es-UY"/>
        </w:rPr>
        <w:t xml:space="preserve">. La Delegación de Chile participó en su condición de Estado Asociado del MERCOSUR, de acuerdo </w:t>
      </w:r>
      <w:r w:rsidR="00CB6F84">
        <w:rPr>
          <w:lang w:val="es-UY"/>
        </w:rPr>
        <w:t>con</w:t>
      </w:r>
      <w:r w:rsidR="001722F6" w:rsidRPr="00372CC7">
        <w:rPr>
          <w:lang w:val="es-UY"/>
        </w:rPr>
        <w:t xml:space="preserve"> lo dispuesto en la Decisión CMC </w:t>
      </w:r>
      <w:proofErr w:type="spellStart"/>
      <w:r w:rsidR="001722F6" w:rsidRPr="00372CC7">
        <w:rPr>
          <w:lang w:val="es-UY"/>
        </w:rPr>
        <w:t>N°</w:t>
      </w:r>
      <w:proofErr w:type="spellEnd"/>
      <w:r w:rsidR="001722F6" w:rsidRPr="00372CC7">
        <w:rPr>
          <w:lang w:val="es-UY"/>
        </w:rPr>
        <w:t xml:space="preserve"> 18/04</w:t>
      </w:r>
      <w:r w:rsidR="000D69B6" w:rsidRPr="00372CC7">
        <w:rPr>
          <w:lang w:val="es-UY"/>
        </w:rPr>
        <w:t xml:space="preserve"> </w:t>
      </w:r>
      <w:r w:rsidRPr="00372CC7">
        <w:rPr>
          <w:rFonts w:cs="Arial"/>
          <w:b/>
          <w:bCs/>
          <w:szCs w:val="24"/>
        </w:rPr>
        <w:t>(</w:t>
      </w:r>
      <w:r w:rsidRPr="00372CC7">
        <w:rPr>
          <w:b/>
          <w:lang w:val="es-UY"/>
        </w:rPr>
        <w:t xml:space="preserve">Anexo </w:t>
      </w:r>
      <w:r w:rsidR="00A54147" w:rsidRPr="00372CC7">
        <w:rPr>
          <w:b/>
          <w:lang w:val="es-UY"/>
        </w:rPr>
        <w:t>XI</w:t>
      </w:r>
      <w:r w:rsidRPr="00372CC7">
        <w:rPr>
          <w:b/>
          <w:lang w:val="es-UY"/>
        </w:rPr>
        <w:t>)</w:t>
      </w:r>
      <w:r w:rsidRPr="00372CC7">
        <w:rPr>
          <w:lang w:val="es-UY"/>
        </w:rPr>
        <w:t>.</w:t>
      </w:r>
    </w:p>
    <w:p w14:paraId="22C5F535" w14:textId="77777777" w:rsidR="00102526" w:rsidRPr="00372CC7" w:rsidRDefault="00102526" w:rsidP="006D63EB">
      <w:pPr>
        <w:jc w:val="both"/>
        <w:rPr>
          <w:bCs/>
          <w:lang w:val="es-UY"/>
        </w:rPr>
      </w:pPr>
    </w:p>
    <w:p w14:paraId="1F5CAFC6" w14:textId="5406FC19" w:rsidR="00102526" w:rsidRPr="00372CC7" w:rsidRDefault="00102526" w:rsidP="006D63EB">
      <w:pPr>
        <w:jc w:val="both"/>
        <w:rPr>
          <w:bCs/>
          <w:lang w:val="es-UY"/>
        </w:rPr>
      </w:pPr>
      <w:r w:rsidRPr="00372CC7">
        <w:rPr>
          <w:bCs/>
          <w:lang w:val="es-UY"/>
        </w:rPr>
        <w:t>La delegación de Paraguay informó la incorporación a su ordena</w:t>
      </w:r>
      <w:r w:rsidR="001A7506" w:rsidRPr="00372CC7">
        <w:rPr>
          <w:bCs/>
          <w:lang w:val="es-UY"/>
        </w:rPr>
        <w:t xml:space="preserve">miento jurídico nacional de la Decisión CMC </w:t>
      </w:r>
      <w:proofErr w:type="spellStart"/>
      <w:r w:rsidR="001A7506" w:rsidRPr="00372CC7">
        <w:rPr>
          <w:bCs/>
          <w:lang w:val="es-UY"/>
        </w:rPr>
        <w:t>N°</w:t>
      </w:r>
      <w:proofErr w:type="spellEnd"/>
      <w:r w:rsidR="001A7506" w:rsidRPr="00372CC7">
        <w:rPr>
          <w:bCs/>
          <w:lang w:val="es-UY"/>
        </w:rPr>
        <w:t xml:space="preserve"> 15/19 “Acuerdo para la Facilitación del Transporte de Mercancías Peligrosas en el MERCOSUR”</w:t>
      </w:r>
      <w:r w:rsidR="00FC313C" w:rsidRPr="00372CC7">
        <w:rPr>
          <w:bCs/>
          <w:lang w:val="es-UY"/>
        </w:rPr>
        <w:t xml:space="preserve"> a través del Decreto del Poder Ejecutivo 2709/2024. </w:t>
      </w:r>
    </w:p>
    <w:p w14:paraId="41CFF747" w14:textId="77777777" w:rsidR="001A7506" w:rsidRPr="00372CC7" w:rsidRDefault="001A7506" w:rsidP="006D63EB">
      <w:pPr>
        <w:jc w:val="both"/>
        <w:rPr>
          <w:bCs/>
          <w:lang w:val="es-UY"/>
        </w:rPr>
      </w:pPr>
    </w:p>
    <w:p w14:paraId="624E290C" w14:textId="0AFDB266" w:rsidR="001A7506" w:rsidRPr="00372CC7" w:rsidRDefault="001A7506" w:rsidP="006D63EB">
      <w:pPr>
        <w:jc w:val="both"/>
        <w:rPr>
          <w:bCs/>
          <w:lang w:val="es-UY"/>
        </w:rPr>
      </w:pPr>
      <w:r w:rsidRPr="00372CC7">
        <w:rPr>
          <w:bCs/>
          <w:lang w:val="es-UY"/>
        </w:rPr>
        <w:lastRenderedPageBreak/>
        <w:t>Las delegaciones celebraron con Paraguay por la incorporación de la mencionada Decisión e</w:t>
      </w:r>
      <w:r w:rsidR="00FC313C" w:rsidRPr="00372CC7">
        <w:rPr>
          <w:bCs/>
          <w:lang w:val="es-UY"/>
        </w:rPr>
        <w:t xml:space="preserve"> informaron que se aguardará la entrada en vigor de </w:t>
      </w:r>
      <w:proofErr w:type="gramStart"/>
      <w:r w:rsidR="00FC313C" w:rsidRPr="00372CC7">
        <w:rPr>
          <w:bCs/>
          <w:lang w:val="es-UY"/>
        </w:rPr>
        <w:t>la misma</w:t>
      </w:r>
      <w:proofErr w:type="gramEnd"/>
      <w:r w:rsidR="00FC313C" w:rsidRPr="00372CC7">
        <w:rPr>
          <w:bCs/>
          <w:lang w:val="es-UY"/>
        </w:rPr>
        <w:t xml:space="preserve"> y la continuación de los trabajos en el marco del GTMP. </w:t>
      </w:r>
    </w:p>
    <w:p w14:paraId="6B898B6C" w14:textId="77777777" w:rsidR="001A7506" w:rsidRPr="00372CC7" w:rsidRDefault="001A7506" w:rsidP="006D63EB">
      <w:pPr>
        <w:jc w:val="both"/>
        <w:rPr>
          <w:bCs/>
          <w:lang w:val="es-UY"/>
        </w:rPr>
      </w:pPr>
    </w:p>
    <w:p w14:paraId="16B694D0" w14:textId="639E30B5" w:rsidR="001A7506" w:rsidRPr="00372CC7" w:rsidRDefault="00742BC5" w:rsidP="006D63EB">
      <w:pPr>
        <w:jc w:val="both"/>
        <w:rPr>
          <w:bCs/>
          <w:lang w:val="es-UY"/>
        </w:rPr>
      </w:pPr>
      <w:r w:rsidRPr="00372CC7">
        <w:rPr>
          <w:bCs/>
          <w:lang w:val="es-UY"/>
        </w:rPr>
        <w:t xml:space="preserve">La PPTU informó que la Dirección </w:t>
      </w:r>
      <w:r w:rsidR="00A54147" w:rsidRPr="00372CC7">
        <w:rPr>
          <w:bCs/>
          <w:lang w:val="es-UY"/>
        </w:rPr>
        <w:t xml:space="preserve">Nacional </w:t>
      </w:r>
      <w:r w:rsidRPr="00372CC7">
        <w:rPr>
          <w:bCs/>
          <w:lang w:val="es-UY"/>
        </w:rPr>
        <w:t xml:space="preserve">de Transporte aprobó la Resolución 21/2024 </w:t>
      </w:r>
      <w:r w:rsidRPr="00372CC7">
        <w:rPr>
          <w:b/>
          <w:lang w:val="es-UY"/>
        </w:rPr>
        <w:t xml:space="preserve">(Anexo </w:t>
      </w:r>
      <w:r w:rsidR="00A54147" w:rsidRPr="00372CC7">
        <w:rPr>
          <w:b/>
          <w:lang w:val="es-UY"/>
        </w:rPr>
        <w:t>XII</w:t>
      </w:r>
      <w:r w:rsidRPr="00372CC7">
        <w:rPr>
          <w:b/>
          <w:lang w:val="es-UY"/>
        </w:rPr>
        <w:t>)</w:t>
      </w:r>
      <w:r w:rsidRPr="00372CC7">
        <w:rPr>
          <w:bCs/>
          <w:lang w:val="es-UY"/>
        </w:rPr>
        <w:t xml:space="preserve">, reglamentando los cursos de choferes y tripulantes de vehículos de transporte de mercancías peligrosas según los parámetros de la Decisión CMC </w:t>
      </w:r>
      <w:proofErr w:type="spellStart"/>
      <w:r w:rsidRPr="00372CC7">
        <w:rPr>
          <w:bCs/>
          <w:lang w:val="es-UY"/>
        </w:rPr>
        <w:t>N°</w:t>
      </w:r>
      <w:proofErr w:type="spellEnd"/>
      <w:r w:rsidRPr="00372CC7">
        <w:rPr>
          <w:bCs/>
          <w:lang w:val="es-UY"/>
        </w:rPr>
        <w:t xml:space="preserve"> 15/19.</w:t>
      </w:r>
    </w:p>
    <w:p w14:paraId="7577BCA9" w14:textId="77777777" w:rsidR="00102526" w:rsidRPr="00372CC7" w:rsidRDefault="00102526" w:rsidP="006D63EB">
      <w:pPr>
        <w:jc w:val="both"/>
        <w:rPr>
          <w:bCs/>
          <w:lang w:val="es-UY"/>
        </w:rPr>
      </w:pPr>
    </w:p>
    <w:p w14:paraId="0D8D9C14" w14:textId="77777777" w:rsidR="005B78D9" w:rsidRPr="00372CC7" w:rsidRDefault="001C5A4F" w:rsidP="0002141C">
      <w:pPr>
        <w:widowControl w:val="0"/>
        <w:numPr>
          <w:ilvl w:val="2"/>
          <w:numId w:val="14"/>
        </w:numPr>
        <w:overflowPunct w:val="0"/>
        <w:adjustRightInd w:val="0"/>
        <w:spacing w:line="256" w:lineRule="auto"/>
        <w:jc w:val="both"/>
        <w:rPr>
          <w:rFonts w:eastAsia="Calibri" w:cs="Arial"/>
          <w:b/>
          <w:bCs/>
          <w:kern w:val="28"/>
          <w:szCs w:val="24"/>
          <w:lang w:val="es-ES" w:eastAsia="en-US"/>
        </w:rPr>
      </w:pPr>
      <w:r w:rsidRPr="00372CC7">
        <w:rPr>
          <w:rFonts w:eastAsia="Calibri" w:cs="Arial"/>
          <w:b/>
          <w:bCs/>
          <w:kern w:val="28"/>
          <w:szCs w:val="24"/>
          <w:lang w:val="es-ES" w:eastAsia="en-US"/>
        </w:rPr>
        <w:t>Comisión de Armonización de Procedimientos de Fiscalización de Transporte Internacional por Carretera (CF)</w:t>
      </w:r>
    </w:p>
    <w:p w14:paraId="0CA96856" w14:textId="77777777" w:rsidR="0002141C" w:rsidRPr="00372CC7" w:rsidRDefault="0002141C" w:rsidP="0002141C">
      <w:pPr>
        <w:widowControl w:val="0"/>
        <w:overflowPunct w:val="0"/>
        <w:adjustRightInd w:val="0"/>
        <w:spacing w:line="256" w:lineRule="auto"/>
        <w:jc w:val="both"/>
        <w:rPr>
          <w:rFonts w:eastAsia="Calibri" w:cs="Arial"/>
          <w:kern w:val="28"/>
          <w:szCs w:val="24"/>
          <w:lang w:val="es-UY" w:eastAsia="en-US"/>
        </w:rPr>
      </w:pPr>
    </w:p>
    <w:p w14:paraId="5A146024" w14:textId="0015961A" w:rsidR="005B78D9" w:rsidRPr="00372CC7" w:rsidRDefault="005B78D9" w:rsidP="0002141C">
      <w:pPr>
        <w:widowControl w:val="0"/>
        <w:overflowPunct w:val="0"/>
        <w:adjustRightInd w:val="0"/>
        <w:spacing w:line="256" w:lineRule="auto"/>
        <w:jc w:val="both"/>
        <w:rPr>
          <w:rFonts w:eastAsia="Calibri" w:cs="Arial"/>
          <w:bCs/>
          <w:kern w:val="28"/>
          <w:szCs w:val="24"/>
          <w:lang w:val="es-UY" w:eastAsia="en-US"/>
        </w:rPr>
      </w:pPr>
      <w:r w:rsidRPr="00372CC7">
        <w:rPr>
          <w:rFonts w:eastAsia="Calibri" w:cs="Arial"/>
          <w:kern w:val="28"/>
          <w:szCs w:val="24"/>
          <w:lang w:val="es-UY" w:eastAsia="en-US"/>
        </w:rPr>
        <w:t xml:space="preserve">Los Coordinadores Nacionales aprobaron el Acta </w:t>
      </w:r>
      <w:proofErr w:type="spellStart"/>
      <w:r w:rsidRPr="00372CC7">
        <w:rPr>
          <w:rFonts w:eastAsia="Calibri" w:cs="Arial"/>
          <w:kern w:val="28"/>
          <w:szCs w:val="24"/>
          <w:lang w:val="es-UY" w:eastAsia="en-US"/>
        </w:rPr>
        <w:t>N°</w:t>
      </w:r>
      <w:proofErr w:type="spellEnd"/>
      <w:r w:rsidRPr="00372CC7">
        <w:rPr>
          <w:rFonts w:eastAsia="Calibri" w:cs="Arial"/>
          <w:kern w:val="28"/>
          <w:szCs w:val="24"/>
          <w:lang w:val="es-UY" w:eastAsia="en-US"/>
        </w:rPr>
        <w:t xml:space="preserve"> 01/24 de la CF realizada en Montevideo, el día 11 de noviembre de 2024, con la presencia de las delegaciones de Brasil, Paraguay y Uruguay y la participación </w:t>
      </w:r>
      <w:r w:rsidRPr="00372CC7">
        <w:rPr>
          <w:rFonts w:eastAsia="Calibri" w:cs="Arial"/>
          <w:kern w:val="28"/>
          <w:szCs w:val="24"/>
          <w:lang w:eastAsia="en-US"/>
        </w:rPr>
        <w:t xml:space="preserve">por medio del sistema de videoconferencia de la delegación de Argentina, de conformidad con lo dispuesto en la Decisión CMC </w:t>
      </w:r>
      <w:proofErr w:type="spellStart"/>
      <w:r w:rsidRPr="00372CC7">
        <w:rPr>
          <w:rFonts w:eastAsia="Calibri" w:cs="Arial"/>
          <w:kern w:val="28"/>
          <w:szCs w:val="24"/>
          <w:lang w:eastAsia="en-US"/>
        </w:rPr>
        <w:t>N°</w:t>
      </w:r>
      <w:proofErr w:type="spellEnd"/>
      <w:r w:rsidRPr="00372CC7">
        <w:rPr>
          <w:rFonts w:eastAsia="Calibri" w:cs="Arial"/>
          <w:kern w:val="28"/>
          <w:szCs w:val="24"/>
          <w:lang w:eastAsia="en-US"/>
        </w:rPr>
        <w:t xml:space="preserve"> 44/15</w:t>
      </w:r>
      <w:r w:rsidR="0002141C" w:rsidRPr="00372CC7">
        <w:rPr>
          <w:rFonts w:eastAsia="Calibri" w:cs="Arial"/>
          <w:kern w:val="28"/>
          <w:szCs w:val="24"/>
          <w:lang w:eastAsia="en-US"/>
        </w:rPr>
        <w:t xml:space="preserve">. </w:t>
      </w:r>
      <w:r w:rsidR="0002141C" w:rsidRPr="00372CC7">
        <w:rPr>
          <w:lang w:val="es-UY"/>
        </w:rPr>
        <w:t xml:space="preserve">La Delegación de Chile participó en su condición de Estado Asociado del MERCOSUR, </w:t>
      </w:r>
      <w:proofErr w:type="gramStart"/>
      <w:r w:rsidR="0002141C" w:rsidRPr="00372CC7">
        <w:rPr>
          <w:lang w:val="es-UY"/>
        </w:rPr>
        <w:t>de acuerdo a</w:t>
      </w:r>
      <w:proofErr w:type="gramEnd"/>
      <w:r w:rsidR="0002141C" w:rsidRPr="00372CC7">
        <w:rPr>
          <w:lang w:val="es-UY"/>
        </w:rPr>
        <w:t xml:space="preserve"> lo dispuesto en la Decisión CMC </w:t>
      </w:r>
      <w:proofErr w:type="spellStart"/>
      <w:r w:rsidR="0002141C" w:rsidRPr="00372CC7">
        <w:rPr>
          <w:lang w:val="es-UY"/>
        </w:rPr>
        <w:t>N°</w:t>
      </w:r>
      <w:proofErr w:type="spellEnd"/>
      <w:r w:rsidR="0002141C" w:rsidRPr="00372CC7">
        <w:rPr>
          <w:lang w:val="es-UY"/>
        </w:rPr>
        <w:t xml:space="preserve"> 18/04 </w:t>
      </w:r>
      <w:r w:rsidR="0002141C" w:rsidRPr="00372CC7">
        <w:rPr>
          <w:rFonts w:cs="Arial"/>
          <w:b/>
          <w:bCs/>
          <w:szCs w:val="24"/>
        </w:rPr>
        <w:t>(</w:t>
      </w:r>
      <w:r w:rsidR="0002141C" w:rsidRPr="00372CC7">
        <w:rPr>
          <w:b/>
          <w:lang w:val="es-UY"/>
        </w:rPr>
        <w:t xml:space="preserve">Anexo </w:t>
      </w:r>
      <w:r w:rsidR="00A54147" w:rsidRPr="00372CC7">
        <w:rPr>
          <w:b/>
          <w:lang w:val="es-UY"/>
        </w:rPr>
        <w:t>XIII</w:t>
      </w:r>
      <w:r w:rsidR="0002141C" w:rsidRPr="00372CC7">
        <w:rPr>
          <w:b/>
          <w:lang w:val="es-UY"/>
        </w:rPr>
        <w:t>)</w:t>
      </w:r>
      <w:r w:rsidR="0002141C" w:rsidRPr="00372CC7">
        <w:rPr>
          <w:lang w:val="es-UY"/>
        </w:rPr>
        <w:t>.</w:t>
      </w:r>
      <w:r w:rsidRPr="00372CC7">
        <w:rPr>
          <w:rFonts w:eastAsia="Calibri" w:cs="Arial"/>
          <w:kern w:val="28"/>
          <w:szCs w:val="24"/>
          <w:lang w:eastAsia="en-US"/>
        </w:rPr>
        <w:t xml:space="preserve"> </w:t>
      </w:r>
    </w:p>
    <w:p w14:paraId="5AB9280F" w14:textId="77777777" w:rsidR="005B78D9" w:rsidRPr="00372CC7" w:rsidRDefault="005B78D9" w:rsidP="006D63EB">
      <w:pPr>
        <w:widowControl w:val="0"/>
        <w:overflowPunct w:val="0"/>
        <w:adjustRightInd w:val="0"/>
        <w:spacing w:line="256" w:lineRule="auto"/>
        <w:jc w:val="both"/>
        <w:rPr>
          <w:rFonts w:eastAsia="Calibri" w:cs="Arial"/>
          <w:kern w:val="28"/>
          <w:szCs w:val="24"/>
          <w:lang w:val="es-UY" w:eastAsia="en-US"/>
        </w:rPr>
      </w:pPr>
    </w:p>
    <w:p w14:paraId="0C429F45" w14:textId="77777777" w:rsidR="005B78D9" w:rsidRPr="00372CC7" w:rsidRDefault="0002141C" w:rsidP="006D63EB">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Las delegaciones intercambiaron comentarios sobre los temas tratados por la CF</w:t>
      </w:r>
      <w:r w:rsidR="00805D77" w:rsidRPr="00372CC7">
        <w:rPr>
          <w:rFonts w:eastAsia="Calibri" w:cs="Arial"/>
          <w:kern w:val="28"/>
          <w:szCs w:val="24"/>
          <w:lang w:val="es-ES" w:eastAsia="en-US"/>
        </w:rPr>
        <w:t xml:space="preserve"> y coincidieron en la importancia de elaboración y de manuales armonizados de procedimientos de fiscalización en el transporte internacional de cargas y pasajeros por carretera.</w:t>
      </w:r>
    </w:p>
    <w:p w14:paraId="72E4C90B" w14:textId="77777777" w:rsidR="00805D77" w:rsidRPr="00372CC7" w:rsidRDefault="00805D77" w:rsidP="006D63EB">
      <w:pPr>
        <w:widowControl w:val="0"/>
        <w:overflowPunct w:val="0"/>
        <w:adjustRightInd w:val="0"/>
        <w:spacing w:line="256" w:lineRule="auto"/>
        <w:jc w:val="both"/>
        <w:rPr>
          <w:rFonts w:eastAsia="Calibri" w:cs="Arial"/>
          <w:strike/>
          <w:kern w:val="28"/>
          <w:szCs w:val="24"/>
          <w:lang w:val="es-ES" w:eastAsia="en-US"/>
        </w:rPr>
      </w:pPr>
    </w:p>
    <w:p w14:paraId="4E01A6ED" w14:textId="77777777" w:rsidR="001C5A4F" w:rsidRPr="00372CC7" w:rsidRDefault="001C5A4F" w:rsidP="00805D77">
      <w:pPr>
        <w:widowControl w:val="0"/>
        <w:numPr>
          <w:ilvl w:val="2"/>
          <w:numId w:val="14"/>
        </w:numPr>
        <w:overflowPunct w:val="0"/>
        <w:adjustRightInd w:val="0"/>
        <w:spacing w:line="256" w:lineRule="auto"/>
        <w:jc w:val="both"/>
        <w:rPr>
          <w:rFonts w:eastAsia="Calibri" w:cs="Arial"/>
          <w:b/>
          <w:bCs/>
          <w:kern w:val="28"/>
          <w:szCs w:val="24"/>
          <w:lang w:val="es-ES" w:eastAsia="en-US"/>
        </w:rPr>
      </w:pPr>
      <w:r w:rsidRPr="00372CC7">
        <w:rPr>
          <w:rFonts w:eastAsia="Calibri" w:cs="Arial"/>
          <w:b/>
          <w:bCs/>
          <w:kern w:val="28"/>
          <w:szCs w:val="24"/>
          <w:lang w:val="es-ES" w:eastAsia="en-US"/>
        </w:rPr>
        <w:t>Comisión de integración de informaciones de Transportes de Pasajeros y Carga – Sistematización de datos (CIIT)</w:t>
      </w:r>
    </w:p>
    <w:p w14:paraId="306DBC92" w14:textId="77777777" w:rsidR="00805D77" w:rsidRPr="00372CC7" w:rsidRDefault="00805D77" w:rsidP="009C100B">
      <w:pPr>
        <w:autoSpaceDE w:val="0"/>
        <w:autoSpaceDN w:val="0"/>
        <w:adjustRightInd w:val="0"/>
        <w:jc w:val="both"/>
        <w:rPr>
          <w:rFonts w:eastAsia="Calibri" w:cs="Arial"/>
          <w:kern w:val="28"/>
          <w:szCs w:val="24"/>
          <w:lang w:val="es-ES" w:eastAsia="en-US"/>
        </w:rPr>
      </w:pPr>
    </w:p>
    <w:p w14:paraId="7CE80B25" w14:textId="1160BE01" w:rsidR="00805D77" w:rsidRPr="00372CC7" w:rsidRDefault="00805D77" w:rsidP="00805D77">
      <w:pPr>
        <w:jc w:val="both"/>
        <w:rPr>
          <w:lang w:val="es-UY"/>
        </w:rPr>
      </w:pPr>
      <w:r w:rsidRPr="00372CC7">
        <w:rPr>
          <w:lang w:val="es-UY"/>
        </w:rPr>
        <w:t xml:space="preserve">Los Coordinadores Nacionales aprobaron el Acta </w:t>
      </w:r>
      <w:proofErr w:type="spellStart"/>
      <w:r w:rsidRPr="00372CC7">
        <w:rPr>
          <w:lang w:val="es-UY"/>
        </w:rPr>
        <w:t>N°</w:t>
      </w:r>
      <w:proofErr w:type="spellEnd"/>
      <w:r w:rsidRPr="00372CC7">
        <w:rPr>
          <w:lang w:val="es-UY"/>
        </w:rPr>
        <w:t xml:space="preserve"> 02/24 del CIIT realizada el día 6 de setiembre de 2024, </w:t>
      </w:r>
      <w:r w:rsidRPr="00372CC7">
        <w:rPr>
          <w:rFonts w:cs="Arial"/>
          <w:szCs w:val="24"/>
        </w:rPr>
        <w:t xml:space="preserve">por medio del sistema de videoconferencia, de conformidad con lo establecido en la Resolución GMC </w:t>
      </w:r>
      <w:proofErr w:type="spellStart"/>
      <w:r w:rsidRPr="00372CC7">
        <w:rPr>
          <w:rFonts w:cs="Arial"/>
          <w:szCs w:val="24"/>
        </w:rPr>
        <w:t>Nº</w:t>
      </w:r>
      <w:proofErr w:type="spellEnd"/>
      <w:r w:rsidRPr="00372CC7">
        <w:rPr>
          <w:rFonts w:cs="Arial"/>
          <w:szCs w:val="24"/>
        </w:rPr>
        <w:t xml:space="preserve"> 19/12</w:t>
      </w:r>
      <w:r w:rsidRPr="00372CC7">
        <w:rPr>
          <w:lang w:val="es-UY"/>
        </w:rPr>
        <w:t xml:space="preserve">, con la participación de las delegaciones de Argentina, Brasil, Paraguay y Uruguay. La Delegación de Chile participó en su condición de Estado Asociado del MERCOSUR, </w:t>
      </w:r>
      <w:proofErr w:type="gramStart"/>
      <w:r w:rsidRPr="00372CC7">
        <w:rPr>
          <w:lang w:val="es-UY"/>
        </w:rPr>
        <w:t>de acuerdo a</w:t>
      </w:r>
      <w:proofErr w:type="gramEnd"/>
      <w:r w:rsidRPr="00372CC7">
        <w:rPr>
          <w:lang w:val="es-UY"/>
        </w:rPr>
        <w:t xml:space="preserve"> lo dispuesto en la Decisión CMC </w:t>
      </w:r>
      <w:proofErr w:type="spellStart"/>
      <w:r w:rsidRPr="00372CC7">
        <w:rPr>
          <w:lang w:val="es-UY"/>
        </w:rPr>
        <w:t>N°</w:t>
      </w:r>
      <w:proofErr w:type="spellEnd"/>
      <w:r w:rsidRPr="00372CC7">
        <w:rPr>
          <w:lang w:val="es-UY"/>
        </w:rPr>
        <w:t xml:space="preserve"> 18/04 </w:t>
      </w:r>
      <w:r w:rsidRPr="00372CC7">
        <w:rPr>
          <w:rFonts w:cs="Arial"/>
          <w:b/>
          <w:bCs/>
          <w:szCs w:val="24"/>
        </w:rPr>
        <w:t>(</w:t>
      </w:r>
      <w:r w:rsidRPr="00372CC7">
        <w:rPr>
          <w:b/>
          <w:lang w:val="es-UY"/>
        </w:rPr>
        <w:t xml:space="preserve">Anexo </w:t>
      </w:r>
      <w:r w:rsidR="00A54147" w:rsidRPr="00372CC7">
        <w:rPr>
          <w:b/>
          <w:lang w:val="es-UY"/>
        </w:rPr>
        <w:t>XIV</w:t>
      </w:r>
      <w:r w:rsidRPr="00372CC7">
        <w:rPr>
          <w:b/>
          <w:lang w:val="es-UY"/>
        </w:rPr>
        <w:t>)</w:t>
      </w:r>
      <w:r w:rsidRPr="00372CC7">
        <w:rPr>
          <w:lang w:val="es-UY"/>
        </w:rPr>
        <w:t>.</w:t>
      </w:r>
    </w:p>
    <w:p w14:paraId="6D009009" w14:textId="77777777" w:rsidR="00805D77" w:rsidRPr="00372CC7" w:rsidRDefault="00805D77" w:rsidP="009C100B">
      <w:pPr>
        <w:autoSpaceDE w:val="0"/>
        <w:autoSpaceDN w:val="0"/>
        <w:adjustRightInd w:val="0"/>
        <w:jc w:val="both"/>
        <w:rPr>
          <w:rFonts w:eastAsia="Calibri" w:cs="Arial"/>
          <w:kern w:val="28"/>
          <w:szCs w:val="24"/>
          <w:lang w:val="es-UY" w:eastAsia="en-US"/>
        </w:rPr>
      </w:pPr>
    </w:p>
    <w:p w14:paraId="49A2A460" w14:textId="5A5551D9" w:rsidR="00FF72F4" w:rsidRPr="00372CC7" w:rsidRDefault="00FF72F4" w:rsidP="009C100B">
      <w:pPr>
        <w:autoSpaceDE w:val="0"/>
        <w:autoSpaceDN w:val="0"/>
        <w:adjustRightInd w:val="0"/>
        <w:jc w:val="both"/>
        <w:rPr>
          <w:rFonts w:eastAsia="Calibri" w:cs="Arial"/>
          <w:kern w:val="28"/>
          <w:szCs w:val="24"/>
          <w:lang w:val="es-UY" w:eastAsia="en-US"/>
        </w:rPr>
      </w:pPr>
      <w:r w:rsidRPr="00372CC7">
        <w:rPr>
          <w:rFonts w:eastAsia="Calibri" w:cs="Arial"/>
          <w:kern w:val="28"/>
          <w:szCs w:val="24"/>
          <w:lang w:val="es-UY" w:eastAsia="en-US"/>
        </w:rPr>
        <w:t xml:space="preserve">La PPTU realizó un breve resumen de los trabajos que los </w:t>
      </w:r>
      <w:proofErr w:type="gramStart"/>
      <w:r w:rsidRPr="00372CC7">
        <w:rPr>
          <w:rFonts w:eastAsia="Calibri" w:cs="Arial"/>
          <w:kern w:val="28"/>
          <w:szCs w:val="24"/>
          <w:lang w:val="es-UY" w:eastAsia="en-US"/>
        </w:rPr>
        <w:t>Estados Partes</w:t>
      </w:r>
      <w:proofErr w:type="gramEnd"/>
      <w:r w:rsidRPr="00372CC7">
        <w:rPr>
          <w:rFonts w:eastAsia="Calibri" w:cs="Arial"/>
          <w:kern w:val="28"/>
          <w:szCs w:val="24"/>
          <w:lang w:val="es-UY" w:eastAsia="en-US"/>
        </w:rPr>
        <w:t xml:space="preserve"> vienen realizando en tomo al proyecto </w:t>
      </w:r>
      <w:proofErr w:type="spellStart"/>
      <w:r w:rsidRPr="00372CC7">
        <w:rPr>
          <w:rFonts w:eastAsia="Calibri" w:cs="Arial"/>
          <w:kern w:val="28"/>
          <w:szCs w:val="24"/>
          <w:lang w:val="es-UY" w:eastAsia="en-US"/>
        </w:rPr>
        <w:t>webservice</w:t>
      </w:r>
      <w:proofErr w:type="spellEnd"/>
      <w:r w:rsidRPr="00372CC7">
        <w:rPr>
          <w:rFonts w:eastAsia="Calibri" w:cs="Arial"/>
          <w:kern w:val="28"/>
          <w:szCs w:val="24"/>
          <w:lang w:val="es-UY" w:eastAsia="en-US"/>
        </w:rPr>
        <w:t xml:space="preserve"> MERCOSUR, y mencionó el acuerdo alcanzado para la aprobación de un Manual Técnico el cual se encontraba proceso de traducción por parte de la delegación de Brasil</w:t>
      </w:r>
      <w:r w:rsidR="00C55696" w:rsidRPr="00372CC7">
        <w:rPr>
          <w:rFonts w:eastAsia="Calibri" w:cs="Arial"/>
          <w:kern w:val="28"/>
          <w:szCs w:val="24"/>
          <w:lang w:val="es-UY" w:eastAsia="en-US"/>
        </w:rPr>
        <w:t xml:space="preserve">, así como el respectivo proyecto de Resolución. </w:t>
      </w:r>
      <w:r w:rsidR="0050640F" w:rsidRPr="00372CC7">
        <w:rPr>
          <w:rFonts w:eastAsia="Calibri" w:cs="Arial"/>
          <w:kern w:val="28"/>
          <w:szCs w:val="24"/>
          <w:lang w:val="es-UY" w:eastAsia="en-US"/>
        </w:rPr>
        <w:t xml:space="preserve">Finalizados los mismos se agregan como </w:t>
      </w:r>
      <w:r w:rsidR="0050640F" w:rsidRPr="00372CC7">
        <w:rPr>
          <w:rFonts w:eastAsia="Calibri" w:cs="Arial"/>
          <w:b/>
          <w:kern w:val="28"/>
          <w:szCs w:val="24"/>
          <w:lang w:val="es-UY" w:eastAsia="en-US"/>
        </w:rPr>
        <w:t xml:space="preserve">Anexo </w:t>
      </w:r>
      <w:r w:rsidR="00A54147" w:rsidRPr="00372CC7">
        <w:rPr>
          <w:rFonts w:eastAsia="Calibri" w:cs="Arial"/>
          <w:b/>
          <w:kern w:val="28"/>
          <w:szCs w:val="24"/>
          <w:lang w:val="es-UY" w:eastAsia="en-US"/>
        </w:rPr>
        <w:t>XV,</w:t>
      </w:r>
      <w:r w:rsidR="0050640F" w:rsidRPr="00372CC7">
        <w:rPr>
          <w:rFonts w:eastAsia="Calibri" w:cs="Arial"/>
          <w:b/>
          <w:kern w:val="28"/>
          <w:szCs w:val="24"/>
          <w:lang w:val="es-UY" w:eastAsia="en-US"/>
        </w:rPr>
        <w:t xml:space="preserve"> </w:t>
      </w:r>
      <w:r w:rsidR="0050640F" w:rsidRPr="00372CC7">
        <w:rPr>
          <w:rFonts w:eastAsia="Calibri" w:cs="Arial"/>
          <w:kern w:val="28"/>
          <w:szCs w:val="24"/>
          <w:lang w:val="es-UY" w:eastAsia="en-US"/>
        </w:rPr>
        <w:t xml:space="preserve">los documentos recibidos por la delegación de Brasil para estudio de las delegaciones y posterior proceso de aprobación. </w:t>
      </w:r>
    </w:p>
    <w:p w14:paraId="7F88E17F" w14:textId="77777777" w:rsidR="00805D77" w:rsidRPr="00372CC7" w:rsidRDefault="00805D77" w:rsidP="009C100B">
      <w:pPr>
        <w:autoSpaceDE w:val="0"/>
        <w:autoSpaceDN w:val="0"/>
        <w:adjustRightInd w:val="0"/>
        <w:jc w:val="both"/>
        <w:rPr>
          <w:rFonts w:eastAsia="Calibri" w:cs="Arial"/>
          <w:kern w:val="28"/>
          <w:szCs w:val="24"/>
          <w:lang w:val="es-UY" w:eastAsia="en-US"/>
        </w:rPr>
      </w:pPr>
    </w:p>
    <w:p w14:paraId="413FB12F" w14:textId="3688C8FD" w:rsidR="00C55696" w:rsidRPr="00372CC7" w:rsidRDefault="00C55696" w:rsidP="00C55696">
      <w:pPr>
        <w:autoSpaceDE w:val="0"/>
        <w:autoSpaceDN w:val="0"/>
        <w:adjustRightInd w:val="0"/>
        <w:jc w:val="both"/>
        <w:rPr>
          <w:rFonts w:eastAsia="Calibri" w:cs="Arial"/>
          <w:kern w:val="28"/>
          <w:szCs w:val="24"/>
          <w:lang w:val="es-UY" w:eastAsia="en-US"/>
        </w:rPr>
      </w:pPr>
      <w:r w:rsidRPr="00372CC7">
        <w:rPr>
          <w:rFonts w:eastAsia="Calibri" w:cs="Arial"/>
          <w:kern w:val="28"/>
          <w:szCs w:val="24"/>
          <w:lang w:val="es-UY" w:eastAsia="en-US"/>
        </w:rPr>
        <w:t xml:space="preserve">La delegación de Paraguay resaltó los avances realizados por los </w:t>
      </w:r>
      <w:proofErr w:type="gramStart"/>
      <w:r w:rsidRPr="00372CC7">
        <w:rPr>
          <w:rFonts w:eastAsia="Calibri" w:cs="Arial"/>
          <w:kern w:val="28"/>
          <w:szCs w:val="24"/>
          <w:lang w:val="es-UY" w:eastAsia="en-US"/>
        </w:rPr>
        <w:t>Estados Partes</w:t>
      </w:r>
      <w:proofErr w:type="gramEnd"/>
      <w:r w:rsidRPr="00372CC7">
        <w:rPr>
          <w:rFonts w:eastAsia="Calibri" w:cs="Arial"/>
          <w:kern w:val="28"/>
          <w:szCs w:val="24"/>
          <w:lang w:val="es-UY" w:eastAsia="en-US"/>
        </w:rPr>
        <w:t xml:space="preserve"> en materia de pruebas, recordó que oportunamente había dado el visto bueno en relación al contenido del Manual y que estará revisando su traducción así como la del correspondiente proyecto de Resolución. Resaltó, a su vez, los </w:t>
      </w:r>
      <w:r w:rsidRPr="00372CC7">
        <w:rPr>
          <w:rFonts w:eastAsia="Calibri" w:cs="Arial"/>
          <w:kern w:val="28"/>
          <w:szCs w:val="24"/>
          <w:lang w:val="es-UY" w:eastAsia="en-US"/>
        </w:rPr>
        <w:lastRenderedPageBreak/>
        <w:t>recursos puestos a disposición por la delegación de Brasil en el sitio web de la ANTT</w:t>
      </w:r>
      <w:r w:rsidR="0050640F" w:rsidRPr="00372CC7">
        <w:rPr>
          <w:rFonts w:eastAsia="Calibri" w:cs="Arial"/>
          <w:kern w:val="28"/>
          <w:szCs w:val="24"/>
          <w:lang w:val="es-UY" w:eastAsia="en-US"/>
        </w:rPr>
        <w:t xml:space="preserve"> resaltando los trabajos que ambos países vienen desarrollando bilateralmente en materia de pruebas. </w:t>
      </w:r>
    </w:p>
    <w:p w14:paraId="437D2F11" w14:textId="77777777" w:rsidR="00C55696" w:rsidRPr="00372CC7" w:rsidRDefault="00C55696" w:rsidP="00C55696">
      <w:pPr>
        <w:autoSpaceDE w:val="0"/>
        <w:autoSpaceDN w:val="0"/>
        <w:adjustRightInd w:val="0"/>
        <w:jc w:val="both"/>
        <w:rPr>
          <w:rFonts w:eastAsia="Calibri" w:cs="Arial"/>
          <w:color w:val="FF0000"/>
          <w:kern w:val="28"/>
          <w:szCs w:val="24"/>
          <w:lang w:val="es-UY" w:eastAsia="en-US"/>
        </w:rPr>
      </w:pPr>
    </w:p>
    <w:p w14:paraId="34837498" w14:textId="1DDFB917" w:rsidR="00C55696" w:rsidRPr="00372CC7" w:rsidRDefault="00C55696" w:rsidP="00C55696">
      <w:pPr>
        <w:autoSpaceDE w:val="0"/>
        <w:autoSpaceDN w:val="0"/>
        <w:adjustRightInd w:val="0"/>
        <w:jc w:val="both"/>
        <w:rPr>
          <w:rFonts w:eastAsia="Calibri" w:cs="Arial"/>
          <w:kern w:val="28"/>
          <w:szCs w:val="24"/>
          <w:lang w:val="es-UY" w:eastAsia="en-US"/>
        </w:rPr>
      </w:pPr>
      <w:r w:rsidRPr="00372CC7">
        <w:rPr>
          <w:rFonts w:eastAsia="Calibri" w:cs="Arial"/>
          <w:kern w:val="28"/>
          <w:szCs w:val="24"/>
          <w:lang w:val="es-UY" w:eastAsia="en-US"/>
        </w:rPr>
        <w:t>La delegación de Uruguay anunció que su organismo se encuentra trabajando en la actualización y modernización de los sistemas asociados a los procedimientos de fiscalización y que en dicho contexto se desarrollarán una serie de sistemas informáticos que se otorgarán en concesión, para cuya adjudicación se está trabajando</w:t>
      </w:r>
      <w:r w:rsidR="0050640F" w:rsidRPr="00372CC7">
        <w:rPr>
          <w:rFonts w:eastAsia="Calibri" w:cs="Arial"/>
          <w:kern w:val="28"/>
          <w:szCs w:val="24"/>
          <w:lang w:val="es-UY" w:eastAsia="en-US"/>
        </w:rPr>
        <w:t xml:space="preserve"> y podrían contemplar el proyecto de </w:t>
      </w:r>
      <w:proofErr w:type="spellStart"/>
      <w:r w:rsidR="0050640F" w:rsidRPr="00372CC7">
        <w:rPr>
          <w:rFonts w:eastAsia="Calibri" w:cs="Arial"/>
          <w:kern w:val="28"/>
          <w:szCs w:val="24"/>
          <w:lang w:val="es-UY" w:eastAsia="en-US"/>
        </w:rPr>
        <w:t>webservice</w:t>
      </w:r>
      <w:proofErr w:type="spellEnd"/>
      <w:r w:rsidRPr="00372CC7">
        <w:rPr>
          <w:rFonts w:eastAsia="Calibri" w:cs="Arial"/>
          <w:kern w:val="28"/>
          <w:szCs w:val="24"/>
          <w:lang w:val="es-UY" w:eastAsia="en-US"/>
        </w:rPr>
        <w:t xml:space="preserve">. </w:t>
      </w:r>
    </w:p>
    <w:p w14:paraId="321CC7C2" w14:textId="77777777" w:rsidR="00C55696" w:rsidRPr="00372CC7" w:rsidRDefault="00C55696" w:rsidP="009C100B">
      <w:pPr>
        <w:autoSpaceDE w:val="0"/>
        <w:autoSpaceDN w:val="0"/>
        <w:adjustRightInd w:val="0"/>
        <w:jc w:val="both"/>
        <w:rPr>
          <w:rFonts w:eastAsia="Calibri" w:cs="Arial"/>
          <w:kern w:val="28"/>
          <w:szCs w:val="24"/>
          <w:lang w:val="es-UY" w:eastAsia="en-US"/>
        </w:rPr>
      </w:pPr>
    </w:p>
    <w:p w14:paraId="15281D78" w14:textId="77777777" w:rsidR="00C55696" w:rsidRPr="00372CC7" w:rsidRDefault="00C55696" w:rsidP="00C55696">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La delegación de Chile sugirió la realización de reuniones previas virtuales antes de la reunión técnica del próximo semestre, a fin de continuar avanzando sobre el tema.</w:t>
      </w:r>
    </w:p>
    <w:p w14:paraId="3EFF3CB7" w14:textId="77777777" w:rsidR="00C55696" w:rsidRPr="00372CC7" w:rsidRDefault="00C55696" w:rsidP="009C100B">
      <w:pPr>
        <w:autoSpaceDE w:val="0"/>
        <w:autoSpaceDN w:val="0"/>
        <w:adjustRightInd w:val="0"/>
        <w:jc w:val="both"/>
        <w:rPr>
          <w:rFonts w:eastAsia="Calibri" w:cs="Arial"/>
          <w:kern w:val="28"/>
          <w:szCs w:val="24"/>
          <w:lang w:val="es-UY" w:eastAsia="en-US"/>
        </w:rPr>
      </w:pPr>
    </w:p>
    <w:p w14:paraId="581FE659" w14:textId="77777777" w:rsidR="00552159" w:rsidRPr="00372CC7" w:rsidRDefault="00552159" w:rsidP="00552159">
      <w:pPr>
        <w:autoSpaceDE w:val="0"/>
        <w:autoSpaceDN w:val="0"/>
        <w:adjustRightInd w:val="0"/>
        <w:jc w:val="both"/>
        <w:rPr>
          <w:rFonts w:eastAsia="Calibri" w:cs="Arial"/>
          <w:kern w:val="28"/>
          <w:szCs w:val="24"/>
          <w:lang w:val="es-UY" w:eastAsia="en-US"/>
        </w:rPr>
      </w:pPr>
      <w:r w:rsidRPr="00372CC7">
        <w:rPr>
          <w:rFonts w:eastAsia="Calibri" w:cs="Arial"/>
          <w:kern w:val="28"/>
          <w:szCs w:val="24"/>
          <w:lang w:val="es-UY" w:eastAsia="en-US"/>
        </w:rPr>
        <w:t>La delegación de Argentina manifestó que se encuentra trabajando desde la CNRT en la actualización de los sistemas informáticos que permitan una vez realizados dichos cambios, efectuar las pruebas con cada uno de los países.</w:t>
      </w:r>
    </w:p>
    <w:p w14:paraId="69EA2F27" w14:textId="77777777" w:rsidR="00552159" w:rsidRPr="00372CC7" w:rsidRDefault="00552159" w:rsidP="009C100B">
      <w:pPr>
        <w:autoSpaceDE w:val="0"/>
        <w:autoSpaceDN w:val="0"/>
        <w:adjustRightInd w:val="0"/>
        <w:jc w:val="both"/>
        <w:rPr>
          <w:rFonts w:eastAsia="Calibri" w:cs="Arial"/>
          <w:kern w:val="28"/>
          <w:szCs w:val="24"/>
          <w:lang w:val="es-UY" w:eastAsia="en-US"/>
        </w:rPr>
      </w:pPr>
    </w:p>
    <w:p w14:paraId="60C91431" w14:textId="6FB8E3EA" w:rsidR="00805D77" w:rsidRPr="00372CC7" w:rsidRDefault="00805D77" w:rsidP="00805D77">
      <w:pPr>
        <w:jc w:val="both"/>
        <w:rPr>
          <w:bCs/>
          <w:lang w:val="es-UY"/>
        </w:rPr>
      </w:pPr>
      <w:r w:rsidRPr="00372CC7">
        <w:rPr>
          <w:bCs/>
          <w:lang w:val="es-UY"/>
        </w:rPr>
        <w:t>Los Coordinadores Nacionales aprobaron el Programa de Trabajo 2025-2026</w:t>
      </w:r>
      <w:r w:rsidR="00A54147" w:rsidRPr="00372CC7">
        <w:rPr>
          <w:bCs/>
          <w:lang w:val="es-UY"/>
        </w:rPr>
        <w:t xml:space="preserve">, </w:t>
      </w:r>
      <w:r w:rsidRPr="00372CC7">
        <w:rPr>
          <w:bCs/>
          <w:lang w:val="es-UY"/>
        </w:rPr>
        <w:t>los cuales ya se encuentran en el Sistema de Información MERCOSUR (SIM).</w:t>
      </w:r>
    </w:p>
    <w:p w14:paraId="1D18823B" w14:textId="77777777" w:rsidR="0001310E" w:rsidRPr="00372CC7" w:rsidRDefault="0001310E" w:rsidP="00805D77">
      <w:pPr>
        <w:jc w:val="both"/>
        <w:rPr>
          <w:bCs/>
          <w:lang w:val="es-UY"/>
        </w:rPr>
      </w:pPr>
    </w:p>
    <w:p w14:paraId="5048D086" w14:textId="68DC03D3" w:rsidR="0001310E" w:rsidRPr="00372CC7" w:rsidRDefault="0001310E" w:rsidP="0050640F">
      <w:pPr>
        <w:pStyle w:val="Prrafodelista"/>
        <w:numPr>
          <w:ilvl w:val="0"/>
          <w:numId w:val="26"/>
        </w:numPr>
        <w:jc w:val="both"/>
        <w:rPr>
          <w:bCs/>
          <w:lang w:val="es-UY"/>
        </w:rPr>
      </w:pPr>
      <w:r w:rsidRPr="00372CC7">
        <w:rPr>
          <w:bCs/>
          <w:lang w:val="es-UY"/>
        </w:rPr>
        <w:t>Lista Pasajeros Web</w:t>
      </w:r>
    </w:p>
    <w:p w14:paraId="14747C46" w14:textId="77777777" w:rsidR="0001310E" w:rsidRPr="00372CC7" w:rsidRDefault="0001310E" w:rsidP="00805D77">
      <w:pPr>
        <w:jc w:val="both"/>
        <w:rPr>
          <w:bCs/>
          <w:lang w:val="es-UY"/>
        </w:rPr>
      </w:pPr>
    </w:p>
    <w:p w14:paraId="53D049DE" w14:textId="675AB0F3" w:rsidR="00C10657" w:rsidRPr="00372CC7" w:rsidRDefault="0050640F" w:rsidP="00805D77">
      <w:pPr>
        <w:jc w:val="both"/>
        <w:rPr>
          <w:bCs/>
          <w:lang w:val="es-UY"/>
        </w:rPr>
      </w:pPr>
      <w:proofErr w:type="gramStart"/>
      <w:r w:rsidRPr="00372CC7">
        <w:rPr>
          <w:bCs/>
          <w:lang w:val="es-UY"/>
        </w:rPr>
        <w:t>En relación a</w:t>
      </w:r>
      <w:proofErr w:type="gramEnd"/>
      <w:r w:rsidRPr="00372CC7">
        <w:rPr>
          <w:bCs/>
          <w:lang w:val="es-UY"/>
        </w:rPr>
        <w:t xml:space="preserve"> este punto las delegaciones informaron sobre los avances en sus países en la materia. </w:t>
      </w:r>
    </w:p>
    <w:p w14:paraId="1D434A4C" w14:textId="39860E4A" w:rsidR="0050640F" w:rsidRPr="00372CC7" w:rsidRDefault="0050640F" w:rsidP="00805D77">
      <w:pPr>
        <w:jc w:val="both"/>
        <w:rPr>
          <w:bCs/>
          <w:lang w:val="es-UY"/>
        </w:rPr>
      </w:pPr>
    </w:p>
    <w:p w14:paraId="2E61CD54" w14:textId="77777777" w:rsidR="0050640F" w:rsidRPr="00372CC7" w:rsidRDefault="0050640F" w:rsidP="00805D77">
      <w:pPr>
        <w:jc w:val="both"/>
        <w:rPr>
          <w:bCs/>
          <w:lang w:val="es-UY"/>
        </w:rPr>
      </w:pPr>
      <w:r w:rsidRPr="00372CC7">
        <w:rPr>
          <w:bCs/>
          <w:lang w:val="es-UY"/>
        </w:rPr>
        <w:t xml:space="preserve">La delegación de Brasil expuso sobre los trabajos que su país viene </w:t>
      </w:r>
      <w:proofErr w:type="spellStart"/>
      <w:r w:rsidRPr="00372CC7">
        <w:rPr>
          <w:bCs/>
          <w:lang w:val="es-UY"/>
        </w:rPr>
        <w:t>realizandoal</w:t>
      </w:r>
      <w:proofErr w:type="spellEnd"/>
      <w:r w:rsidRPr="00372CC7">
        <w:rPr>
          <w:bCs/>
          <w:lang w:val="es-UY"/>
        </w:rPr>
        <w:t xml:space="preserve"> respecto poniendo énfasis en la cuestión de los datos mínimos a intercambiar y la confidencialidad de los datos. </w:t>
      </w:r>
    </w:p>
    <w:p w14:paraId="4C4917A9" w14:textId="77777777" w:rsidR="0050640F" w:rsidRPr="00372CC7" w:rsidRDefault="0050640F" w:rsidP="00805D77">
      <w:pPr>
        <w:jc w:val="both"/>
        <w:rPr>
          <w:bCs/>
          <w:lang w:val="es-UY"/>
        </w:rPr>
      </w:pPr>
    </w:p>
    <w:p w14:paraId="66DF0E10" w14:textId="3AEF24BA" w:rsidR="0050640F" w:rsidRPr="00372CC7" w:rsidRDefault="0050640F" w:rsidP="00805D77">
      <w:pPr>
        <w:jc w:val="both"/>
        <w:rPr>
          <w:bCs/>
          <w:lang w:val="es-UY"/>
        </w:rPr>
      </w:pPr>
      <w:r w:rsidRPr="00372CC7">
        <w:rPr>
          <w:bCs/>
          <w:lang w:val="es-UY"/>
        </w:rPr>
        <w:t xml:space="preserve">Se estuvo de acuerdo en continuar desarrollando este tema en las reuniones específicas de la CIIT.  </w:t>
      </w:r>
    </w:p>
    <w:p w14:paraId="78AEAB94" w14:textId="77777777" w:rsidR="00C10657" w:rsidRPr="00372CC7" w:rsidRDefault="00C10657" w:rsidP="00805D77">
      <w:pPr>
        <w:jc w:val="both"/>
        <w:rPr>
          <w:bCs/>
          <w:lang w:val="es-UY"/>
        </w:rPr>
      </w:pPr>
    </w:p>
    <w:p w14:paraId="5FF9361D" w14:textId="653F1A4E" w:rsidR="0001310E" w:rsidRPr="00372CC7" w:rsidRDefault="0001310E" w:rsidP="0050640F">
      <w:pPr>
        <w:pStyle w:val="Prrafodelista"/>
        <w:numPr>
          <w:ilvl w:val="0"/>
          <w:numId w:val="26"/>
        </w:numPr>
        <w:jc w:val="both"/>
        <w:rPr>
          <w:bCs/>
          <w:lang w:val="es-UY"/>
        </w:rPr>
      </w:pPr>
      <w:r w:rsidRPr="00372CC7">
        <w:rPr>
          <w:bCs/>
          <w:lang w:val="es-UY"/>
        </w:rPr>
        <w:t>Eliminación de la Apostilla</w:t>
      </w:r>
    </w:p>
    <w:p w14:paraId="769DDF35" w14:textId="77777777" w:rsidR="0001310E" w:rsidRPr="00372CC7" w:rsidRDefault="0001310E" w:rsidP="00805D77">
      <w:pPr>
        <w:jc w:val="both"/>
        <w:rPr>
          <w:bCs/>
          <w:lang w:val="es-UY"/>
        </w:rPr>
      </w:pPr>
    </w:p>
    <w:p w14:paraId="2188EAF1" w14:textId="77777777" w:rsidR="00C10657" w:rsidRPr="00372CC7" w:rsidRDefault="00C10657" w:rsidP="00C10657">
      <w:pPr>
        <w:jc w:val="both"/>
        <w:rPr>
          <w:bCs/>
          <w:lang w:val="es-UY"/>
        </w:rPr>
      </w:pPr>
      <w:r w:rsidRPr="00372CC7">
        <w:rPr>
          <w:bCs/>
          <w:lang w:val="es-UY"/>
        </w:rPr>
        <w:t xml:space="preserve">La PPTU comentó en general sobre los avances realizados por los </w:t>
      </w:r>
      <w:proofErr w:type="gramStart"/>
      <w:r w:rsidRPr="00372CC7">
        <w:rPr>
          <w:bCs/>
          <w:lang w:val="es-UY"/>
        </w:rPr>
        <w:t>Estados Partes</w:t>
      </w:r>
      <w:proofErr w:type="gramEnd"/>
      <w:r w:rsidRPr="00372CC7">
        <w:rPr>
          <w:bCs/>
          <w:lang w:val="es-UY"/>
        </w:rPr>
        <w:t xml:space="preserve"> y Asociados en torno a la dispensa de la apostilla en el documento de idoneidad registrado en las últimas semanas y cedió la palabra a las delegaciones para que se manifestaran al respecto.</w:t>
      </w:r>
    </w:p>
    <w:p w14:paraId="1CA9EE9A" w14:textId="77777777" w:rsidR="00C10657" w:rsidRPr="00372CC7" w:rsidRDefault="00C10657" w:rsidP="00C10657">
      <w:pPr>
        <w:jc w:val="both"/>
        <w:rPr>
          <w:bCs/>
          <w:color w:val="FF0000"/>
          <w:lang w:val="es-UY"/>
        </w:rPr>
      </w:pPr>
      <w:r w:rsidRPr="00372CC7">
        <w:rPr>
          <w:bCs/>
          <w:color w:val="FF0000"/>
          <w:lang w:val="es-UY"/>
        </w:rPr>
        <w:t xml:space="preserve"> </w:t>
      </w:r>
    </w:p>
    <w:p w14:paraId="3E3355A0" w14:textId="77777777" w:rsidR="00C10657" w:rsidRPr="00372CC7" w:rsidRDefault="00C10657" w:rsidP="00C10657">
      <w:pPr>
        <w:jc w:val="both"/>
        <w:rPr>
          <w:bCs/>
          <w:lang w:val="es-UY"/>
        </w:rPr>
      </w:pPr>
      <w:r w:rsidRPr="00372CC7">
        <w:rPr>
          <w:bCs/>
          <w:lang w:val="es-UY"/>
        </w:rPr>
        <w:t xml:space="preserve">Las delegaciones de Argentina, Brasil y Chile brindaron detalles de los últimos acuerdos alcanzados y realizaron comentarios sobre su alcance y contenido basados en el uso de la firma digital.  </w:t>
      </w:r>
    </w:p>
    <w:p w14:paraId="5268A022" w14:textId="77777777" w:rsidR="00C10657" w:rsidRPr="00372CC7" w:rsidRDefault="00C10657" w:rsidP="00C10657">
      <w:pPr>
        <w:jc w:val="both"/>
        <w:rPr>
          <w:bCs/>
          <w:lang w:val="es-UY"/>
        </w:rPr>
      </w:pPr>
    </w:p>
    <w:p w14:paraId="6AA11DFD" w14:textId="77777777" w:rsidR="00552159" w:rsidRPr="00372CC7" w:rsidRDefault="00552159" w:rsidP="00552159">
      <w:pPr>
        <w:jc w:val="both"/>
        <w:rPr>
          <w:bCs/>
          <w:lang w:val="es-UY"/>
        </w:rPr>
      </w:pPr>
      <w:r w:rsidRPr="00372CC7">
        <w:rPr>
          <w:bCs/>
          <w:lang w:val="es-UY"/>
        </w:rPr>
        <w:t xml:space="preserve">La delegación de Argentina mencionó que dejará de exigir la apostilla, como avance en la agilización de los trámites, cuando los mismos estén relacionados con Brasil, Chile y Paraguay, ya sea que estén involucrados directamente en los tráficos bilaterales con cada país o que realicen tránsito por Argentina desde y/o hasta alguno de ellos. Agregó, que espera poder contar a la brevedad con un </w:t>
      </w:r>
      <w:r w:rsidRPr="00372CC7">
        <w:rPr>
          <w:bCs/>
          <w:lang w:val="es-UY"/>
        </w:rPr>
        <w:lastRenderedPageBreak/>
        <w:t xml:space="preserve">acuerdo con Uruguay sobre eliminación de la apostilla en los documentos de idoneidad. </w:t>
      </w:r>
    </w:p>
    <w:p w14:paraId="6E770033" w14:textId="77777777" w:rsidR="00C10657" w:rsidRPr="00372CC7" w:rsidRDefault="00C10657" w:rsidP="00C10657">
      <w:pPr>
        <w:jc w:val="both"/>
        <w:rPr>
          <w:bCs/>
          <w:lang w:val="es-UY"/>
        </w:rPr>
      </w:pPr>
    </w:p>
    <w:p w14:paraId="664FA40E" w14:textId="34F84727" w:rsidR="00C10657" w:rsidRPr="00372CC7" w:rsidRDefault="00C10657" w:rsidP="00C10657">
      <w:pPr>
        <w:jc w:val="both"/>
        <w:rPr>
          <w:bCs/>
          <w:lang w:val="es-UY"/>
        </w:rPr>
      </w:pPr>
      <w:r w:rsidRPr="00372CC7">
        <w:rPr>
          <w:bCs/>
          <w:lang w:val="es-UY"/>
        </w:rPr>
        <w:t xml:space="preserve">Asimismo, se hizo mención </w:t>
      </w:r>
      <w:proofErr w:type="gramStart"/>
      <w:r w:rsidRPr="00372CC7">
        <w:rPr>
          <w:bCs/>
          <w:lang w:val="es-UY"/>
        </w:rPr>
        <w:t>a</w:t>
      </w:r>
      <w:proofErr w:type="gramEnd"/>
      <w:r w:rsidRPr="00372CC7">
        <w:rPr>
          <w:bCs/>
          <w:lang w:val="es-UY"/>
        </w:rPr>
        <w:t xml:space="preserve"> los trabajos que al respecto se vienen realizando en el Grupo de Expertos para la Eliminación del Requisito de la Apostilla y Documentos Digitales en el marco de la Comisión del Art. 16 de ATIT, en donde se está trabajando en un proyecto de protocolo de adhesión gradual para la dispensa de la apostilla en base a la firma digital</w:t>
      </w:r>
      <w:r w:rsidR="0050640F" w:rsidRPr="00372CC7">
        <w:rPr>
          <w:bCs/>
          <w:lang w:val="es-UY"/>
        </w:rPr>
        <w:t xml:space="preserve"> que involucre a todos los Estados Parte en ese foro. </w:t>
      </w:r>
    </w:p>
    <w:p w14:paraId="18558CC6" w14:textId="77777777" w:rsidR="00C10657" w:rsidRPr="00372CC7" w:rsidRDefault="00C10657" w:rsidP="00C10657">
      <w:pPr>
        <w:jc w:val="both"/>
        <w:rPr>
          <w:bCs/>
          <w:color w:val="FF0000"/>
          <w:lang w:val="es-UY"/>
        </w:rPr>
      </w:pPr>
    </w:p>
    <w:p w14:paraId="250639AF" w14:textId="004B6B20" w:rsidR="00C10657" w:rsidRPr="00372CC7" w:rsidRDefault="00C10657" w:rsidP="00C10657">
      <w:pPr>
        <w:jc w:val="both"/>
        <w:rPr>
          <w:bCs/>
          <w:lang w:val="es-UY"/>
        </w:rPr>
      </w:pPr>
      <w:r w:rsidRPr="00372CC7">
        <w:rPr>
          <w:bCs/>
          <w:lang w:val="es-UY"/>
        </w:rPr>
        <w:t xml:space="preserve">La delegación de Uruguay </w:t>
      </w:r>
      <w:r w:rsidR="0050640F" w:rsidRPr="00372CC7">
        <w:rPr>
          <w:bCs/>
          <w:lang w:val="es-UY"/>
        </w:rPr>
        <w:t xml:space="preserve">informó que avanzó en la actualización de su firma digital en el documento de idoneidad para cumplir con los requisitos para la dispensa de la Apostilla y que estará circulando el mismo para consideración de las delegaciones con la expectativa de poder sumarse a los acuerdos alcanzados por los demás países. </w:t>
      </w:r>
      <w:r w:rsidRPr="00372CC7">
        <w:rPr>
          <w:bCs/>
          <w:lang w:val="es-UY"/>
        </w:rPr>
        <w:t xml:space="preserve"> </w:t>
      </w:r>
    </w:p>
    <w:p w14:paraId="7ADFB96D" w14:textId="77777777" w:rsidR="00C10657" w:rsidRPr="00372CC7" w:rsidRDefault="00C10657" w:rsidP="00C10657">
      <w:pPr>
        <w:jc w:val="both"/>
        <w:rPr>
          <w:bCs/>
          <w:lang w:val="es-UY"/>
        </w:rPr>
      </w:pPr>
    </w:p>
    <w:p w14:paraId="73D9760B" w14:textId="37A814C4" w:rsidR="00C10657" w:rsidRPr="00372CC7" w:rsidRDefault="009A3DBB" w:rsidP="00C10657">
      <w:pPr>
        <w:jc w:val="both"/>
        <w:rPr>
          <w:bCs/>
          <w:lang w:val="es-UY"/>
        </w:rPr>
      </w:pPr>
      <w:r w:rsidRPr="00372CC7">
        <w:rPr>
          <w:bCs/>
          <w:lang w:val="es-UY"/>
        </w:rPr>
        <w:t>Las delegaciones</w:t>
      </w:r>
      <w:r w:rsidR="00C10657" w:rsidRPr="00372CC7">
        <w:rPr>
          <w:bCs/>
          <w:lang w:val="es-UY"/>
        </w:rPr>
        <w:t xml:space="preserve"> de Paraguay y Uruguay celebraron los acuerdos alcanzados por los países e informaron que también estarán trabajando internamente </w:t>
      </w:r>
      <w:r w:rsidRPr="00372CC7">
        <w:rPr>
          <w:bCs/>
          <w:lang w:val="es-UY"/>
        </w:rPr>
        <w:t>para</w:t>
      </w:r>
      <w:r w:rsidR="00C10657" w:rsidRPr="00372CC7">
        <w:rPr>
          <w:bCs/>
          <w:lang w:val="es-UY"/>
        </w:rPr>
        <w:t xml:space="preserve"> poder incorporarse a los mismos. </w:t>
      </w:r>
    </w:p>
    <w:p w14:paraId="46316AC2" w14:textId="70D98039" w:rsidR="00484D36" w:rsidRPr="00372CC7" w:rsidRDefault="00484D36" w:rsidP="00C10657">
      <w:pPr>
        <w:jc w:val="both"/>
        <w:rPr>
          <w:bCs/>
          <w:lang w:val="es-UY"/>
        </w:rPr>
      </w:pPr>
    </w:p>
    <w:p w14:paraId="6318EC30" w14:textId="230C74F5" w:rsidR="00484D36" w:rsidRPr="00372CC7" w:rsidRDefault="00484D36" w:rsidP="00C10657">
      <w:pPr>
        <w:jc w:val="both"/>
        <w:rPr>
          <w:bCs/>
          <w:lang w:val="es-UY"/>
        </w:rPr>
      </w:pPr>
      <w:r w:rsidRPr="00372CC7">
        <w:rPr>
          <w:bCs/>
          <w:lang w:val="es-UY"/>
        </w:rPr>
        <w:t>Las delegaciones de Paraguay y Uruguay celebraron los acuerdos alcanzados por los países e informaron que también estarán trabajando internamente para poder incorporarse a los mismos. La delegación de Par</w:t>
      </w:r>
      <w:r w:rsidR="00A54147" w:rsidRPr="00372CC7">
        <w:rPr>
          <w:bCs/>
          <w:lang w:val="es-UY"/>
        </w:rPr>
        <w:t>a</w:t>
      </w:r>
      <w:r w:rsidRPr="00372CC7">
        <w:rPr>
          <w:bCs/>
          <w:lang w:val="es-UY"/>
        </w:rPr>
        <w:t xml:space="preserve">guay comunicó el acuerdo de eliminación de la Apostilla de la Haya, en un acuerdo celebrado con Argentina para el uso de la firma electrónica celebrado en una reunión bilateral el 30 de octubre del corriente año. </w:t>
      </w:r>
    </w:p>
    <w:p w14:paraId="78926FF7" w14:textId="77777777" w:rsidR="00C10657" w:rsidRPr="00372CC7" w:rsidRDefault="00C10657" w:rsidP="00805D77">
      <w:pPr>
        <w:jc w:val="both"/>
        <w:rPr>
          <w:bCs/>
          <w:lang w:val="es-UY"/>
        </w:rPr>
      </w:pPr>
    </w:p>
    <w:p w14:paraId="24DE4D32" w14:textId="77777777" w:rsidR="00901931" w:rsidRPr="00372CC7" w:rsidRDefault="00901931" w:rsidP="003B3806">
      <w:pPr>
        <w:widowControl w:val="0"/>
        <w:numPr>
          <w:ilvl w:val="1"/>
          <w:numId w:val="2"/>
        </w:numPr>
        <w:overflowPunct w:val="0"/>
        <w:adjustRightInd w:val="0"/>
        <w:spacing w:after="160" w:line="256" w:lineRule="auto"/>
        <w:jc w:val="both"/>
        <w:rPr>
          <w:rFonts w:eastAsia="Calibri" w:cs="Arial"/>
          <w:b/>
          <w:bCs/>
          <w:kern w:val="28"/>
          <w:szCs w:val="24"/>
          <w:lang w:val="es-ES" w:eastAsia="en-US"/>
        </w:rPr>
      </w:pPr>
      <w:r w:rsidRPr="00372CC7">
        <w:rPr>
          <w:rFonts w:eastAsia="Calibri" w:cs="Arial"/>
          <w:b/>
          <w:bCs/>
          <w:kern w:val="28"/>
          <w:szCs w:val="24"/>
          <w:lang w:val="es-ES" w:eastAsia="en-US"/>
        </w:rPr>
        <w:t>Rastreabilidad de Equipaje</w:t>
      </w:r>
      <w:r w:rsidR="0036785E" w:rsidRPr="00372CC7">
        <w:rPr>
          <w:rFonts w:eastAsia="Calibri" w:cs="Arial"/>
          <w:b/>
          <w:bCs/>
          <w:kern w:val="28"/>
          <w:szCs w:val="24"/>
          <w:lang w:val="es-ES" w:eastAsia="en-US"/>
        </w:rPr>
        <w:t xml:space="preserve"> (Resolución GMC N° 54/18 “Régimen de Identificación de Equipaje Aplicable a los Servicios de Transporte Internacional de Pasajeros por Carretera)</w:t>
      </w:r>
    </w:p>
    <w:p w14:paraId="7F443161" w14:textId="77777777" w:rsidR="009A3DBB" w:rsidRPr="00372CC7" w:rsidRDefault="009A3DBB" w:rsidP="00C30710">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Este tema fue incorporado a la agenda a solicitud de la delegación de Argentina.</w:t>
      </w:r>
    </w:p>
    <w:p w14:paraId="76275B9C" w14:textId="77777777" w:rsidR="009A3DBB" w:rsidRPr="00372CC7" w:rsidRDefault="009A3DBB" w:rsidP="00C30710">
      <w:pPr>
        <w:widowControl w:val="0"/>
        <w:overflowPunct w:val="0"/>
        <w:adjustRightInd w:val="0"/>
        <w:spacing w:line="256" w:lineRule="auto"/>
        <w:jc w:val="both"/>
        <w:rPr>
          <w:rFonts w:eastAsia="Calibri" w:cs="Arial"/>
          <w:kern w:val="28"/>
          <w:szCs w:val="24"/>
          <w:lang w:val="es-ES" w:eastAsia="en-US"/>
        </w:rPr>
      </w:pPr>
    </w:p>
    <w:p w14:paraId="5EF255CC" w14:textId="308D4A18" w:rsidR="009A3DBB" w:rsidRPr="00372CC7" w:rsidRDefault="008E794D" w:rsidP="00C30710">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La PPTU informó que e</w:t>
      </w:r>
      <w:r w:rsidR="009A3DBB" w:rsidRPr="00372CC7">
        <w:rPr>
          <w:rFonts w:eastAsia="Calibri" w:cs="Arial"/>
          <w:kern w:val="28"/>
          <w:szCs w:val="24"/>
          <w:lang w:val="es-ES" w:eastAsia="en-US"/>
        </w:rPr>
        <w:t xml:space="preserve">n la reunión de Coordinadores Nacionales se acordó la revisión de las Resoluciones GMC </w:t>
      </w:r>
      <w:proofErr w:type="spellStart"/>
      <w:r w:rsidR="009A3DBB" w:rsidRPr="00372CC7">
        <w:rPr>
          <w:rFonts w:eastAsia="Calibri" w:cs="Arial"/>
          <w:kern w:val="28"/>
          <w:szCs w:val="24"/>
          <w:lang w:val="es-ES" w:eastAsia="en-US"/>
        </w:rPr>
        <w:t>N°</w:t>
      </w:r>
      <w:proofErr w:type="spellEnd"/>
      <w:r w:rsidR="009A3DBB" w:rsidRPr="00372CC7">
        <w:rPr>
          <w:rFonts w:eastAsia="Calibri" w:cs="Arial"/>
          <w:kern w:val="28"/>
          <w:szCs w:val="24"/>
          <w:lang w:val="es-ES" w:eastAsia="en-US"/>
        </w:rPr>
        <w:t xml:space="preserve"> 54/18 “Régimen de identificación de equipaje aplicable a los servicios de transporte internacional de pasajeros por carretera” y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28/05 “Norma relativa al transporte de encomiendas en ómnibus de pasajeros de línea regular habilitados para viajes internacionales”</w:t>
      </w:r>
      <w:r w:rsidR="0050640F" w:rsidRPr="00372CC7">
        <w:rPr>
          <w:rFonts w:eastAsia="Calibri" w:cs="Arial"/>
          <w:kern w:val="28"/>
          <w:szCs w:val="24"/>
          <w:lang w:val="es-ES" w:eastAsia="en-US"/>
        </w:rPr>
        <w:t xml:space="preserve"> por lo que se modificaría el nombre de este punto para próximas pautas a dichos efectos. </w:t>
      </w:r>
    </w:p>
    <w:p w14:paraId="37605B14" w14:textId="0692D860" w:rsidR="00484D36" w:rsidRPr="00372CC7" w:rsidRDefault="00484D36" w:rsidP="00C30710">
      <w:pPr>
        <w:widowControl w:val="0"/>
        <w:overflowPunct w:val="0"/>
        <w:adjustRightInd w:val="0"/>
        <w:spacing w:line="256" w:lineRule="auto"/>
        <w:jc w:val="both"/>
        <w:rPr>
          <w:rFonts w:eastAsia="Calibri" w:cs="Arial"/>
          <w:kern w:val="28"/>
          <w:szCs w:val="24"/>
          <w:lang w:val="es-ES" w:eastAsia="en-US"/>
        </w:rPr>
      </w:pPr>
    </w:p>
    <w:p w14:paraId="3A19A270" w14:textId="46B2DDD1" w:rsidR="00552159" w:rsidRPr="00372CC7" w:rsidRDefault="00552159" w:rsidP="00C30710">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La delegación de Argentina manifestó, que en efecto la Resolución GMC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28/05 ha sido internalizada por todos los países, por lo que se encuentra vigente. Y en este sentido, quisiera que el tema “Transporte de Encomiendas” sea incorporado a la agenda de la próxima reunión, en consonancia con su reciente normativa interna sobre encomiendas (Decreto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1005/2024). </w:t>
      </w:r>
    </w:p>
    <w:p w14:paraId="43467D3E" w14:textId="77777777" w:rsidR="00552159" w:rsidRPr="00372CC7" w:rsidRDefault="00552159" w:rsidP="00C30710">
      <w:pPr>
        <w:widowControl w:val="0"/>
        <w:overflowPunct w:val="0"/>
        <w:adjustRightInd w:val="0"/>
        <w:spacing w:line="256" w:lineRule="auto"/>
        <w:jc w:val="both"/>
        <w:rPr>
          <w:rFonts w:eastAsia="Calibri" w:cs="Arial"/>
          <w:kern w:val="28"/>
          <w:szCs w:val="24"/>
          <w:lang w:val="es-ES" w:eastAsia="en-US"/>
        </w:rPr>
      </w:pPr>
    </w:p>
    <w:p w14:paraId="4A8380A3" w14:textId="68A7957F" w:rsidR="00484D36" w:rsidRPr="00372CC7" w:rsidRDefault="00484D36" w:rsidP="00C30710">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La delegación de Paraguay manif</w:t>
      </w:r>
      <w:r w:rsidR="00552159" w:rsidRPr="00372CC7">
        <w:rPr>
          <w:rFonts w:eastAsia="Calibri" w:cs="Arial"/>
          <w:kern w:val="28"/>
          <w:szCs w:val="24"/>
          <w:lang w:val="es-ES" w:eastAsia="en-US"/>
        </w:rPr>
        <w:t>estó</w:t>
      </w:r>
      <w:r w:rsidRPr="00372CC7">
        <w:rPr>
          <w:rFonts w:eastAsia="Calibri" w:cs="Arial"/>
          <w:kern w:val="28"/>
          <w:szCs w:val="24"/>
          <w:lang w:val="es-ES" w:eastAsia="en-US"/>
        </w:rPr>
        <w:t xml:space="preserve"> la solicitud de revisión de los conceptos establecidos en el anexo de la citada resolución, en referencia al maletero y su relación contractual con las empresas permisionarias. </w:t>
      </w:r>
    </w:p>
    <w:p w14:paraId="11D26321" w14:textId="77777777" w:rsidR="009A3DBB" w:rsidRPr="00372CC7" w:rsidRDefault="009A3DBB" w:rsidP="00C30710">
      <w:pPr>
        <w:widowControl w:val="0"/>
        <w:overflowPunct w:val="0"/>
        <w:adjustRightInd w:val="0"/>
        <w:spacing w:line="256" w:lineRule="auto"/>
        <w:jc w:val="both"/>
        <w:rPr>
          <w:rFonts w:eastAsia="Calibri" w:cs="Arial"/>
          <w:kern w:val="28"/>
          <w:szCs w:val="24"/>
          <w:lang w:val="es-ES" w:eastAsia="en-US"/>
        </w:rPr>
      </w:pPr>
    </w:p>
    <w:p w14:paraId="4F31B1AB" w14:textId="56C22639" w:rsidR="009A3DBB" w:rsidRPr="00372CC7" w:rsidRDefault="008E794D" w:rsidP="00C30710">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A continuación, l</w:t>
      </w:r>
      <w:r w:rsidR="009A3DBB" w:rsidRPr="00372CC7">
        <w:rPr>
          <w:rFonts w:eastAsia="Calibri" w:cs="Arial"/>
          <w:kern w:val="28"/>
          <w:szCs w:val="24"/>
          <w:lang w:val="es-ES" w:eastAsia="en-US"/>
        </w:rPr>
        <w:t>as delegaciones expusieron sobre sus sistemas y normativa</w:t>
      </w:r>
      <w:r w:rsidRPr="00372CC7">
        <w:rPr>
          <w:rFonts w:eastAsia="Calibri" w:cs="Arial"/>
          <w:kern w:val="28"/>
          <w:szCs w:val="24"/>
          <w:lang w:val="es-ES" w:eastAsia="en-US"/>
        </w:rPr>
        <w:t>s nacionales</w:t>
      </w:r>
      <w:r w:rsidR="009A3DBB" w:rsidRPr="00372CC7">
        <w:rPr>
          <w:rFonts w:eastAsia="Calibri" w:cs="Arial"/>
          <w:kern w:val="28"/>
          <w:szCs w:val="24"/>
          <w:lang w:val="es-ES" w:eastAsia="en-US"/>
        </w:rPr>
        <w:t xml:space="preserve"> aplicable</w:t>
      </w:r>
      <w:r w:rsidRPr="00372CC7">
        <w:rPr>
          <w:rFonts w:eastAsia="Calibri" w:cs="Arial"/>
          <w:kern w:val="28"/>
          <w:szCs w:val="24"/>
          <w:lang w:val="es-ES" w:eastAsia="en-US"/>
        </w:rPr>
        <w:t>s</w:t>
      </w:r>
      <w:r w:rsidR="009A3DBB" w:rsidRPr="00372CC7">
        <w:rPr>
          <w:rFonts w:eastAsia="Calibri" w:cs="Arial"/>
          <w:kern w:val="28"/>
          <w:szCs w:val="24"/>
          <w:lang w:val="es-ES" w:eastAsia="en-US"/>
        </w:rPr>
        <w:t xml:space="preserve"> </w:t>
      </w:r>
      <w:r w:rsidRPr="00372CC7">
        <w:rPr>
          <w:rFonts w:eastAsia="Calibri" w:cs="Arial"/>
          <w:kern w:val="28"/>
          <w:szCs w:val="24"/>
          <w:lang w:val="es-ES" w:eastAsia="en-US"/>
        </w:rPr>
        <w:t>en</w:t>
      </w:r>
      <w:r w:rsidR="009A3DBB" w:rsidRPr="00372CC7">
        <w:rPr>
          <w:rFonts w:eastAsia="Calibri" w:cs="Arial"/>
          <w:kern w:val="28"/>
          <w:szCs w:val="24"/>
          <w:lang w:val="es-ES" w:eastAsia="en-US"/>
        </w:rPr>
        <w:t xml:space="preserve"> identificación de</w:t>
      </w:r>
      <w:r w:rsidR="0050640F" w:rsidRPr="00372CC7">
        <w:rPr>
          <w:rFonts w:eastAsia="Calibri" w:cs="Arial"/>
          <w:kern w:val="28"/>
          <w:szCs w:val="24"/>
          <w:lang w:val="es-ES" w:eastAsia="en-US"/>
        </w:rPr>
        <w:t xml:space="preserve"> encomiendas y</w:t>
      </w:r>
      <w:r w:rsidR="009A3DBB" w:rsidRPr="00372CC7">
        <w:rPr>
          <w:rFonts w:eastAsia="Calibri" w:cs="Arial"/>
          <w:kern w:val="28"/>
          <w:szCs w:val="24"/>
          <w:lang w:val="es-ES" w:eastAsia="en-US"/>
        </w:rPr>
        <w:t xml:space="preserve"> equipajes internos y bodega</w:t>
      </w:r>
      <w:r w:rsidR="0050640F" w:rsidRPr="00372CC7">
        <w:rPr>
          <w:rFonts w:eastAsia="Calibri" w:cs="Arial"/>
          <w:kern w:val="28"/>
          <w:szCs w:val="24"/>
          <w:lang w:val="es-ES" w:eastAsia="en-US"/>
        </w:rPr>
        <w:t xml:space="preserve"> con miras a la revisión de ambas resoluciones</w:t>
      </w:r>
      <w:r w:rsidR="009A3DBB" w:rsidRPr="00372CC7">
        <w:rPr>
          <w:rFonts w:eastAsia="Calibri" w:cs="Arial"/>
          <w:kern w:val="28"/>
          <w:szCs w:val="24"/>
          <w:lang w:val="es-ES" w:eastAsia="en-US"/>
        </w:rPr>
        <w:t>.</w:t>
      </w:r>
    </w:p>
    <w:p w14:paraId="4079CE4E" w14:textId="77777777" w:rsidR="00246742" w:rsidRPr="00372CC7" w:rsidRDefault="00246742" w:rsidP="00C30710">
      <w:pPr>
        <w:widowControl w:val="0"/>
        <w:overflowPunct w:val="0"/>
        <w:adjustRightInd w:val="0"/>
        <w:spacing w:line="256" w:lineRule="auto"/>
        <w:jc w:val="both"/>
        <w:rPr>
          <w:rFonts w:eastAsia="Calibri" w:cs="Arial"/>
          <w:kern w:val="28"/>
          <w:szCs w:val="24"/>
          <w:lang w:val="es-ES" w:eastAsia="en-US"/>
        </w:rPr>
      </w:pPr>
    </w:p>
    <w:p w14:paraId="1BEC505E" w14:textId="77777777" w:rsidR="001B3AAC" w:rsidRPr="00372CC7" w:rsidRDefault="0036785E" w:rsidP="0096675F">
      <w:pPr>
        <w:widowControl w:val="0"/>
        <w:numPr>
          <w:ilvl w:val="1"/>
          <w:numId w:val="2"/>
        </w:numPr>
        <w:overflowPunct w:val="0"/>
        <w:adjustRightInd w:val="0"/>
        <w:spacing w:after="160" w:line="256" w:lineRule="auto"/>
        <w:jc w:val="both"/>
        <w:rPr>
          <w:rFonts w:eastAsia="Calibri" w:cs="Arial"/>
          <w:kern w:val="28"/>
          <w:szCs w:val="24"/>
          <w:lang w:val="es-ES" w:eastAsia="en-US"/>
        </w:rPr>
      </w:pPr>
      <w:r w:rsidRPr="00372CC7">
        <w:rPr>
          <w:rFonts w:eastAsia="Calibri" w:cs="Arial"/>
          <w:b/>
          <w:bCs/>
          <w:kern w:val="28"/>
          <w:szCs w:val="24"/>
          <w:lang w:val="es-ES" w:eastAsia="en-US"/>
        </w:rPr>
        <w:t xml:space="preserve">Cuestiones de Transporte y </w:t>
      </w:r>
      <w:r w:rsidR="001C5A4F" w:rsidRPr="00372CC7">
        <w:rPr>
          <w:rFonts w:eastAsia="Calibri" w:cs="Arial"/>
          <w:b/>
          <w:bCs/>
          <w:kern w:val="28"/>
          <w:szCs w:val="24"/>
          <w:lang w:val="es-ES" w:eastAsia="en-US"/>
        </w:rPr>
        <w:t>Desarrollo</w:t>
      </w:r>
      <w:r w:rsidRPr="00372CC7">
        <w:rPr>
          <w:rFonts w:eastAsia="Calibri" w:cs="Arial"/>
          <w:b/>
          <w:bCs/>
          <w:kern w:val="28"/>
          <w:szCs w:val="24"/>
          <w:lang w:val="es-ES" w:eastAsia="en-US"/>
        </w:rPr>
        <w:t xml:space="preserve"> Sustentable</w:t>
      </w:r>
    </w:p>
    <w:p w14:paraId="53D3EB4E" w14:textId="77777777" w:rsidR="00C43E6F" w:rsidRPr="00372CC7" w:rsidRDefault="008E794D" w:rsidP="0096675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Las delegaciones comentaron los avances alcanzados en relación con cuestiones de transporte y desarrollo sustentable.</w:t>
      </w:r>
    </w:p>
    <w:p w14:paraId="03F70248" w14:textId="77777777" w:rsidR="008E794D" w:rsidRPr="00372CC7" w:rsidRDefault="008E794D" w:rsidP="0096675F">
      <w:pPr>
        <w:widowControl w:val="0"/>
        <w:overflowPunct w:val="0"/>
        <w:adjustRightInd w:val="0"/>
        <w:jc w:val="both"/>
        <w:rPr>
          <w:rFonts w:eastAsia="Calibri" w:cs="Arial"/>
          <w:kern w:val="28"/>
          <w:szCs w:val="24"/>
          <w:lang w:val="es-ES" w:eastAsia="en-US"/>
        </w:rPr>
      </w:pPr>
    </w:p>
    <w:p w14:paraId="361F29B2" w14:textId="0A25D9BB" w:rsidR="008E794D" w:rsidRPr="00372CC7" w:rsidRDefault="00552159" w:rsidP="0096675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Argentina mencionó que se está trabajando en un cambio normativo en materia de tránsito, a efectos de actualizar las dimensiones y configuraciones de los vehículos de pasajeros y de cargas, que permitan poder transportar mayor cantidad de carga en los vehículos, reduciendo así la cantidad de viajes y asimismo las conversiones de vehículos propulsados a gas. </w:t>
      </w:r>
      <w:r w:rsidR="008E794D" w:rsidRPr="00372CC7">
        <w:rPr>
          <w:rFonts w:eastAsia="Calibri" w:cs="Arial"/>
          <w:kern w:val="28"/>
          <w:szCs w:val="24"/>
          <w:lang w:val="es-ES" w:eastAsia="en-US"/>
        </w:rPr>
        <w:t xml:space="preserve"> </w:t>
      </w:r>
    </w:p>
    <w:p w14:paraId="648F6B93" w14:textId="77777777" w:rsidR="008E794D" w:rsidRPr="00372CC7" w:rsidRDefault="008E794D" w:rsidP="0096675F">
      <w:pPr>
        <w:widowControl w:val="0"/>
        <w:overflowPunct w:val="0"/>
        <w:adjustRightInd w:val="0"/>
        <w:jc w:val="both"/>
        <w:rPr>
          <w:rFonts w:eastAsia="Calibri" w:cs="Arial"/>
          <w:kern w:val="28"/>
          <w:szCs w:val="24"/>
          <w:lang w:val="es-ES" w:eastAsia="en-US"/>
        </w:rPr>
      </w:pPr>
    </w:p>
    <w:p w14:paraId="6D1EE567" w14:textId="77777777" w:rsidR="008E794D" w:rsidRPr="00372CC7" w:rsidRDefault="008E794D" w:rsidP="0096675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del Brasil señaló se están realizando estudios para el logro de vehículos más amigables con el ambiente y resaltó el rol de la ANTT </w:t>
      </w:r>
      <w:r w:rsidR="008E496E" w:rsidRPr="00372CC7">
        <w:rPr>
          <w:rFonts w:eastAsia="Calibri" w:cs="Arial"/>
          <w:kern w:val="28"/>
          <w:szCs w:val="24"/>
          <w:lang w:val="es-ES" w:eastAsia="en-US"/>
        </w:rPr>
        <w:t>en este aspecto.</w:t>
      </w:r>
    </w:p>
    <w:p w14:paraId="55539C0C" w14:textId="77777777" w:rsidR="008E794D" w:rsidRPr="00372CC7" w:rsidRDefault="008E794D" w:rsidP="0096675F">
      <w:pPr>
        <w:widowControl w:val="0"/>
        <w:overflowPunct w:val="0"/>
        <w:adjustRightInd w:val="0"/>
        <w:jc w:val="both"/>
        <w:rPr>
          <w:rFonts w:eastAsia="Calibri" w:cs="Arial"/>
          <w:kern w:val="28"/>
          <w:szCs w:val="24"/>
          <w:lang w:val="es-ES" w:eastAsia="en-US"/>
        </w:rPr>
      </w:pPr>
    </w:p>
    <w:p w14:paraId="03966D54" w14:textId="593DA75B" w:rsidR="001624D7" w:rsidRPr="00372CC7" w:rsidRDefault="001624D7" w:rsidP="0096675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Paraguay informó sobre las especificaciones mínimas de calidad del combustible de hidrógeno para su uso en aplicaciones vehiculares y estacionarias </w:t>
      </w:r>
      <w:r w:rsidRPr="00372CC7">
        <w:rPr>
          <w:rFonts w:eastAsia="Calibri" w:cs="Arial"/>
          <w:b/>
          <w:bCs/>
          <w:kern w:val="28"/>
          <w:szCs w:val="24"/>
          <w:lang w:val="es-ES" w:eastAsia="en-US"/>
        </w:rPr>
        <w:t xml:space="preserve">(Anexo </w:t>
      </w:r>
      <w:r w:rsidR="00A54147" w:rsidRPr="00372CC7">
        <w:rPr>
          <w:rFonts w:eastAsia="Calibri" w:cs="Arial"/>
          <w:b/>
          <w:bCs/>
          <w:kern w:val="28"/>
          <w:szCs w:val="24"/>
          <w:lang w:val="es-ES" w:eastAsia="en-US"/>
        </w:rPr>
        <w:t>XVI</w:t>
      </w:r>
      <w:r w:rsidRPr="00372CC7">
        <w:rPr>
          <w:rFonts w:eastAsia="Calibri" w:cs="Arial"/>
          <w:b/>
          <w:bCs/>
          <w:kern w:val="28"/>
          <w:szCs w:val="24"/>
          <w:lang w:val="es-ES" w:eastAsia="en-US"/>
        </w:rPr>
        <w:t>)</w:t>
      </w:r>
      <w:r w:rsidRPr="00372CC7">
        <w:rPr>
          <w:rFonts w:eastAsia="Calibri" w:cs="Arial"/>
          <w:kern w:val="28"/>
          <w:szCs w:val="24"/>
          <w:lang w:val="es-ES" w:eastAsia="en-US"/>
        </w:rPr>
        <w:t>.</w:t>
      </w:r>
    </w:p>
    <w:p w14:paraId="3CECD162" w14:textId="77777777" w:rsidR="00267723" w:rsidRPr="00372CC7" w:rsidRDefault="00267723" w:rsidP="0096675F">
      <w:pPr>
        <w:widowControl w:val="0"/>
        <w:overflowPunct w:val="0"/>
        <w:adjustRightInd w:val="0"/>
        <w:jc w:val="both"/>
        <w:rPr>
          <w:rFonts w:eastAsia="Calibri" w:cs="Arial"/>
          <w:kern w:val="28"/>
          <w:szCs w:val="24"/>
          <w:lang w:val="es-ES" w:eastAsia="en-US"/>
        </w:rPr>
      </w:pPr>
    </w:p>
    <w:p w14:paraId="64297A56" w14:textId="77777777" w:rsidR="001624D7" w:rsidRPr="00372CC7" w:rsidRDefault="00267723" w:rsidP="001624D7">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Uruguay realizó un informe sobre el movimiento de vehículos eléctricos en el mercado uruguayo, y resaltó la política de gobierno hacia un desarrollo más </w:t>
      </w:r>
      <w:r w:rsidR="0096675F" w:rsidRPr="00372CC7">
        <w:rPr>
          <w:rFonts w:eastAsia="Calibri" w:cs="Arial"/>
          <w:kern w:val="28"/>
          <w:szCs w:val="24"/>
          <w:lang w:val="es-ES" w:eastAsia="en-US"/>
        </w:rPr>
        <w:t>sostenible</w:t>
      </w:r>
      <w:r w:rsidR="001B3AAC" w:rsidRPr="00372CC7">
        <w:rPr>
          <w:rFonts w:eastAsia="Calibri" w:cs="Arial"/>
          <w:kern w:val="28"/>
          <w:szCs w:val="24"/>
          <w:lang w:val="es-ES" w:eastAsia="en-US"/>
        </w:rPr>
        <w:t>, parque automotor eléctrico de transporte de pasajeros y sobre el Fideicomiso para la movilidad Sostenible.</w:t>
      </w:r>
    </w:p>
    <w:p w14:paraId="26471800" w14:textId="77777777" w:rsidR="001B3AAC" w:rsidRPr="00372CC7" w:rsidRDefault="001B3AAC" w:rsidP="001624D7">
      <w:pPr>
        <w:widowControl w:val="0"/>
        <w:overflowPunct w:val="0"/>
        <w:adjustRightInd w:val="0"/>
        <w:jc w:val="both"/>
        <w:rPr>
          <w:rFonts w:eastAsia="Calibri" w:cs="Arial"/>
          <w:kern w:val="28"/>
          <w:szCs w:val="24"/>
          <w:lang w:val="es-ES" w:eastAsia="en-US"/>
        </w:rPr>
      </w:pPr>
    </w:p>
    <w:p w14:paraId="10707AEA" w14:textId="4CD3B334" w:rsidR="001624D7" w:rsidRPr="00372CC7" w:rsidRDefault="001624D7" w:rsidP="001624D7">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Chile señaló que existen nuevas tecnologías en materia de movilidad sostenible que deberían ser considerados en los análisis.</w:t>
      </w:r>
    </w:p>
    <w:p w14:paraId="708EB086" w14:textId="2D16EE54" w:rsidR="008A1FF0" w:rsidRPr="00372CC7" w:rsidRDefault="008A1FF0" w:rsidP="001624D7">
      <w:pPr>
        <w:widowControl w:val="0"/>
        <w:overflowPunct w:val="0"/>
        <w:adjustRightInd w:val="0"/>
        <w:jc w:val="both"/>
        <w:rPr>
          <w:rFonts w:eastAsia="Calibri" w:cs="Arial"/>
          <w:kern w:val="28"/>
          <w:szCs w:val="24"/>
          <w:lang w:val="es-ES" w:eastAsia="en-US"/>
        </w:rPr>
      </w:pPr>
    </w:p>
    <w:p w14:paraId="63C1EAD9" w14:textId="73C7EAEF" w:rsidR="008A1FF0" w:rsidRPr="00372CC7" w:rsidRDefault="008A1FF0" w:rsidP="001624D7">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Se propuso a instancias de estos intercambios que este tema sea incluido </w:t>
      </w:r>
      <w:r w:rsidR="0050640F" w:rsidRPr="00372CC7">
        <w:rPr>
          <w:rFonts w:eastAsia="Calibri" w:cs="Arial"/>
          <w:kern w:val="28"/>
          <w:szCs w:val="24"/>
          <w:lang w:val="es-ES" w:eastAsia="en-US"/>
        </w:rPr>
        <w:t>para su tratamiento por separado, considerando que el mismo es de índole técnica se aceptó la propuesta de la delegación de Uruguay</w:t>
      </w:r>
      <w:r w:rsidR="00552159" w:rsidRPr="00372CC7">
        <w:rPr>
          <w:rFonts w:eastAsia="Calibri" w:cs="Arial"/>
          <w:kern w:val="28"/>
          <w:szCs w:val="24"/>
          <w:lang w:val="es-ES" w:eastAsia="en-US"/>
        </w:rPr>
        <w:t xml:space="preserve"> y Argentina</w:t>
      </w:r>
      <w:r w:rsidR="0050640F" w:rsidRPr="00372CC7">
        <w:rPr>
          <w:rFonts w:eastAsia="Calibri" w:cs="Arial"/>
          <w:kern w:val="28"/>
          <w:szCs w:val="24"/>
          <w:lang w:val="es-ES" w:eastAsia="en-US"/>
        </w:rPr>
        <w:t xml:space="preserve"> de modificar el nombre del Grupo Ad Hoc sobre CITV para Vehículos Especiales y Limitadores de Velocidad a los efectos que abarque varios aspectos técnicos en relación a los vehículos por lo que se estudiará su cambio de nombre de cara a la próxima reunión y una propuesta de reuniones </w:t>
      </w:r>
      <w:proofErr w:type="spellStart"/>
      <w:r w:rsidR="0050640F" w:rsidRPr="00372CC7">
        <w:rPr>
          <w:rFonts w:eastAsia="Calibri" w:cs="Arial"/>
          <w:kern w:val="28"/>
          <w:szCs w:val="24"/>
          <w:lang w:val="es-ES" w:eastAsia="en-US"/>
        </w:rPr>
        <w:t>intersesionales</w:t>
      </w:r>
      <w:proofErr w:type="spellEnd"/>
      <w:r w:rsidR="0050640F" w:rsidRPr="00372CC7">
        <w:rPr>
          <w:rFonts w:eastAsia="Calibri" w:cs="Arial"/>
          <w:kern w:val="28"/>
          <w:szCs w:val="24"/>
          <w:lang w:val="es-ES" w:eastAsia="en-US"/>
        </w:rPr>
        <w:t xml:space="preserve"> para abordar los asuntos que allí se resuelva abordar. </w:t>
      </w:r>
    </w:p>
    <w:p w14:paraId="46281E5A" w14:textId="77777777" w:rsidR="00DF66C9" w:rsidRPr="00372CC7" w:rsidRDefault="00DF66C9" w:rsidP="00163C1B">
      <w:pPr>
        <w:widowControl w:val="0"/>
        <w:overflowPunct w:val="0"/>
        <w:adjustRightInd w:val="0"/>
        <w:spacing w:line="256" w:lineRule="auto"/>
        <w:jc w:val="both"/>
        <w:rPr>
          <w:rFonts w:eastAsia="Calibri" w:cs="Arial"/>
          <w:kern w:val="28"/>
          <w:szCs w:val="24"/>
          <w:lang w:val="es-ES" w:eastAsia="en-US"/>
        </w:rPr>
      </w:pPr>
    </w:p>
    <w:p w14:paraId="0C213725" w14:textId="77777777" w:rsidR="00113113" w:rsidRPr="00372CC7" w:rsidRDefault="00113113" w:rsidP="00246742">
      <w:pPr>
        <w:widowControl w:val="0"/>
        <w:numPr>
          <w:ilvl w:val="1"/>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Intercambio de Información sobre Multas</w:t>
      </w:r>
    </w:p>
    <w:p w14:paraId="714D2EC0" w14:textId="77777777" w:rsidR="003C1256" w:rsidRPr="00372CC7" w:rsidRDefault="003C1256" w:rsidP="003C1256">
      <w:pPr>
        <w:widowControl w:val="0"/>
        <w:overflowPunct w:val="0"/>
        <w:adjustRightInd w:val="0"/>
        <w:spacing w:line="256" w:lineRule="auto"/>
        <w:jc w:val="both"/>
        <w:rPr>
          <w:rFonts w:eastAsia="Calibri" w:cs="Arial"/>
          <w:kern w:val="28"/>
          <w:szCs w:val="24"/>
          <w:lang w:val="es-ES" w:eastAsia="en-US"/>
        </w:rPr>
      </w:pPr>
    </w:p>
    <w:p w14:paraId="373826D9" w14:textId="1FECBF9B" w:rsidR="00591D2B" w:rsidRPr="00372CC7" w:rsidRDefault="00591D2B" w:rsidP="00246742">
      <w:pPr>
        <w:widowControl w:val="0"/>
        <w:overflowPunct w:val="0"/>
        <w:adjustRightInd w:val="0"/>
        <w:spacing w:line="256" w:lineRule="auto"/>
        <w:jc w:val="both"/>
        <w:rPr>
          <w:rFonts w:eastAsia="Calibri" w:cs="Arial"/>
          <w:kern w:val="28"/>
          <w:szCs w:val="24"/>
          <w:lang w:val="es-ES" w:eastAsia="en-US"/>
        </w:rPr>
      </w:pPr>
      <w:r w:rsidRPr="00372CC7">
        <w:rPr>
          <w:rFonts w:eastAsia="Calibri" w:cs="Arial"/>
          <w:kern w:val="28"/>
          <w:szCs w:val="24"/>
          <w:lang w:val="es-ES" w:eastAsia="en-US"/>
        </w:rPr>
        <w:t xml:space="preserve">El representante de ALADI informo </w:t>
      </w:r>
      <w:r w:rsidR="008A1FF0" w:rsidRPr="00372CC7">
        <w:rPr>
          <w:rFonts w:eastAsia="Calibri" w:cs="Arial"/>
          <w:kern w:val="28"/>
          <w:szCs w:val="24"/>
          <w:lang w:val="es-ES" w:eastAsia="en-US"/>
        </w:rPr>
        <w:t>el estado de situación en la aprobación del protocolo modificatorio del Segundo Protocolo de Infracciones y Sanciones que aprueba la reducción de las multas a la mitad, el cual se encuentra próximo a ser aprobado restando la firma de la delegación de Bolivia. Se esperan actualizaciones en la reunión de la Comisión del Art. 16.</w:t>
      </w:r>
    </w:p>
    <w:p w14:paraId="00373478" w14:textId="77777777" w:rsidR="00591D2B" w:rsidRDefault="00591D2B" w:rsidP="00246742">
      <w:pPr>
        <w:widowControl w:val="0"/>
        <w:overflowPunct w:val="0"/>
        <w:adjustRightInd w:val="0"/>
        <w:spacing w:line="256" w:lineRule="auto"/>
        <w:jc w:val="both"/>
        <w:rPr>
          <w:rFonts w:eastAsia="Calibri" w:cs="Arial"/>
          <w:kern w:val="28"/>
          <w:szCs w:val="24"/>
          <w:lang w:val="es-ES" w:eastAsia="en-US"/>
        </w:rPr>
      </w:pPr>
    </w:p>
    <w:p w14:paraId="439A522A" w14:textId="77777777" w:rsidR="00CB6F84" w:rsidRPr="00372CC7" w:rsidRDefault="00CB6F84" w:rsidP="00246742">
      <w:pPr>
        <w:widowControl w:val="0"/>
        <w:overflowPunct w:val="0"/>
        <w:adjustRightInd w:val="0"/>
        <w:spacing w:line="256" w:lineRule="auto"/>
        <w:jc w:val="both"/>
        <w:rPr>
          <w:rFonts w:eastAsia="Calibri" w:cs="Arial"/>
          <w:kern w:val="28"/>
          <w:szCs w:val="24"/>
          <w:lang w:val="es-ES" w:eastAsia="en-US"/>
        </w:rPr>
      </w:pPr>
    </w:p>
    <w:p w14:paraId="60E486B4" w14:textId="42082080" w:rsidR="003C1256" w:rsidRPr="00372CC7" w:rsidRDefault="008A1FF0" w:rsidP="00246742">
      <w:pPr>
        <w:widowControl w:val="0"/>
        <w:overflowPunct w:val="0"/>
        <w:adjustRightInd w:val="0"/>
        <w:spacing w:line="256" w:lineRule="auto"/>
        <w:jc w:val="both"/>
        <w:rPr>
          <w:rFonts w:cs="Arial"/>
          <w:bCs/>
          <w:kern w:val="28"/>
          <w:szCs w:val="24"/>
          <w:lang w:val="es-UY"/>
        </w:rPr>
      </w:pPr>
      <w:r w:rsidRPr="00372CC7">
        <w:rPr>
          <w:rFonts w:eastAsia="Calibri" w:cs="Arial"/>
          <w:kern w:val="28"/>
          <w:szCs w:val="24"/>
          <w:lang w:val="es-ES" w:eastAsia="en-US"/>
        </w:rPr>
        <w:lastRenderedPageBreak/>
        <w:t>Como resultado de los intercambios en torno a este punto l</w:t>
      </w:r>
      <w:r w:rsidR="003C1256" w:rsidRPr="00372CC7">
        <w:rPr>
          <w:rFonts w:eastAsia="Calibri" w:cs="Arial"/>
          <w:kern w:val="28"/>
          <w:szCs w:val="24"/>
          <w:lang w:val="es-ES" w:eastAsia="en-US"/>
        </w:rPr>
        <w:t xml:space="preserve">a PPTU propuso que el tema Intercambio de Información de Multas sea tratado en el ámbito de la </w:t>
      </w:r>
      <w:r w:rsidR="003C1256" w:rsidRPr="00372CC7">
        <w:rPr>
          <w:rFonts w:cs="Arial"/>
          <w:bCs/>
          <w:kern w:val="28"/>
          <w:szCs w:val="24"/>
          <w:lang w:val="es-UY"/>
        </w:rPr>
        <w:t>Comisión de Armonización de Procedimientos de Fiscalización de Transporte Internacional por Carretera (CF)</w:t>
      </w:r>
      <w:r w:rsidRPr="00372CC7">
        <w:rPr>
          <w:rFonts w:cs="Arial"/>
          <w:bCs/>
          <w:kern w:val="28"/>
          <w:szCs w:val="24"/>
          <w:lang w:val="es-UY"/>
        </w:rPr>
        <w:t xml:space="preserve"> en el cual se puedan aportar datos de interés sobre la materia para mejorar el abordaje del asunto</w:t>
      </w:r>
      <w:r w:rsidR="003C1256" w:rsidRPr="00372CC7">
        <w:rPr>
          <w:rFonts w:cs="Arial"/>
          <w:bCs/>
          <w:kern w:val="28"/>
          <w:szCs w:val="24"/>
          <w:lang w:val="es-UY"/>
        </w:rPr>
        <w:t xml:space="preserve">. </w:t>
      </w:r>
    </w:p>
    <w:p w14:paraId="3A10A08D" w14:textId="77777777" w:rsidR="003C1256" w:rsidRPr="00372CC7" w:rsidRDefault="003C1256" w:rsidP="00246742">
      <w:pPr>
        <w:widowControl w:val="0"/>
        <w:overflowPunct w:val="0"/>
        <w:adjustRightInd w:val="0"/>
        <w:spacing w:line="256" w:lineRule="auto"/>
        <w:jc w:val="both"/>
        <w:rPr>
          <w:rFonts w:cs="Arial"/>
          <w:bCs/>
          <w:kern w:val="28"/>
          <w:szCs w:val="24"/>
          <w:lang w:val="es-UY"/>
        </w:rPr>
      </w:pPr>
    </w:p>
    <w:p w14:paraId="2AEC1E6F" w14:textId="77777777" w:rsidR="003C1256" w:rsidRPr="00372CC7" w:rsidRDefault="003C1256" w:rsidP="00246742">
      <w:pPr>
        <w:widowControl w:val="0"/>
        <w:overflowPunct w:val="0"/>
        <w:adjustRightInd w:val="0"/>
        <w:spacing w:line="256" w:lineRule="auto"/>
        <w:jc w:val="both"/>
        <w:rPr>
          <w:rFonts w:cs="Arial"/>
          <w:bCs/>
          <w:kern w:val="28"/>
          <w:szCs w:val="24"/>
          <w:lang w:val="es-UY"/>
        </w:rPr>
      </w:pPr>
      <w:r w:rsidRPr="00372CC7">
        <w:rPr>
          <w:rFonts w:cs="Arial"/>
          <w:bCs/>
          <w:kern w:val="28"/>
          <w:szCs w:val="24"/>
          <w:lang w:val="es-UY"/>
        </w:rPr>
        <w:t>Las delegaciones acordaron con la propuesta.</w:t>
      </w:r>
    </w:p>
    <w:p w14:paraId="3F5860AA" w14:textId="77777777" w:rsidR="00D42C72" w:rsidRPr="00372CC7" w:rsidRDefault="003C1256" w:rsidP="00405EBC">
      <w:pPr>
        <w:widowControl w:val="0"/>
        <w:overflowPunct w:val="0"/>
        <w:adjustRightInd w:val="0"/>
        <w:spacing w:line="256" w:lineRule="auto"/>
        <w:jc w:val="both"/>
        <w:rPr>
          <w:rFonts w:eastAsia="Calibri" w:cs="Arial"/>
          <w:kern w:val="28"/>
          <w:szCs w:val="24"/>
          <w:lang w:val="es-ES" w:eastAsia="en-US"/>
        </w:rPr>
      </w:pPr>
      <w:r w:rsidRPr="00372CC7">
        <w:rPr>
          <w:rFonts w:cs="Arial"/>
          <w:bCs/>
          <w:kern w:val="28"/>
          <w:szCs w:val="24"/>
          <w:lang w:val="es-UY"/>
        </w:rPr>
        <w:t xml:space="preserve"> </w:t>
      </w:r>
    </w:p>
    <w:p w14:paraId="3C813984" w14:textId="77777777" w:rsidR="00113113" w:rsidRPr="00372CC7" w:rsidRDefault="00113113" w:rsidP="003B3806">
      <w:pPr>
        <w:widowControl w:val="0"/>
        <w:numPr>
          <w:ilvl w:val="1"/>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Cuestiones de Género en el Transporte</w:t>
      </w:r>
    </w:p>
    <w:p w14:paraId="44885C0A" w14:textId="77777777" w:rsidR="0057184E" w:rsidRPr="00372CC7" w:rsidRDefault="0057184E" w:rsidP="003B3806">
      <w:pPr>
        <w:widowControl w:val="0"/>
        <w:overflowPunct w:val="0"/>
        <w:adjustRightInd w:val="0"/>
        <w:spacing w:line="256" w:lineRule="auto"/>
        <w:jc w:val="both"/>
        <w:rPr>
          <w:rFonts w:eastAsia="Calibri" w:cs="Arial"/>
          <w:b/>
          <w:bCs/>
          <w:kern w:val="28"/>
          <w:szCs w:val="24"/>
          <w:lang w:val="es-UY" w:eastAsia="en-US"/>
        </w:rPr>
      </w:pPr>
    </w:p>
    <w:p w14:paraId="4ADDCD7E" w14:textId="77777777" w:rsidR="00801953" w:rsidRPr="00D77B41" w:rsidRDefault="00B37A75" w:rsidP="00B37A75">
      <w:pPr>
        <w:widowControl w:val="0"/>
        <w:overflowPunct w:val="0"/>
        <w:adjustRightInd w:val="0"/>
        <w:spacing w:after="160" w:line="256" w:lineRule="auto"/>
        <w:jc w:val="both"/>
        <w:rPr>
          <w:rFonts w:eastAsia="Calibri" w:cs="Arial"/>
          <w:b/>
          <w:kern w:val="28"/>
          <w:szCs w:val="24"/>
          <w:lang w:val="es-ES" w:eastAsia="en-US"/>
        </w:rPr>
      </w:pPr>
      <w:r w:rsidRPr="00372CC7">
        <w:rPr>
          <w:rFonts w:eastAsia="Calibri" w:cs="Arial"/>
          <w:kern w:val="28"/>
          <w:szCs w:val="24"/>
          <w:lang w:val="es-UY" w:eastAsia="en-US"/>
        </w:rPr>
        <w:t>L</w:t>
      </w:r>
      <w:r w:rsidRPr="00372CC7">
        <w:rPr>
          <w:rFonts w:eastAsia="Calibri" w:cs="Arial"/>
          <w:kern w:val="28"/>
          <w:szCs w:val="24"/>
          <w:lang w:val="es-ES" w:eastAsia="en-US"/>
        </w:rPr>
        <w:t xml:space="preserve">a delegación de Uruguay profundizó sobre el </w:t>
      </w:r>
      <w:r w:rsidRPr="00372CC7">
        <w:rPr>
          <w:rFonts w:eastAsia="Calibri" w:cs="Arial"/>
          <w:i/>
          <w:iCs/>
          <w:kern w:val="28"/>
          <w:szCs w:val="24"/>
          <w:lang w:val="es-ES" w:eastAsia="en-US"/>
        </w:rPr>
        <w:t>“</w:t>
      </w:r>
      <w:proofErr w:type="spellStart"/>
      <w:r w:rsidRPr="00372CC7">
        <w:rPr>
          <w:rFonts w:eastAsia="Calibri" w:cs="Arial"/>
          <w:i/>
          <w:iCs/>
          <w:kern w:val="28"/>
          <w:szCs w:val="24"/>
          <w:lang w:val="es-ES" w:eastAsia="en-US"/>
        </w:rPr>
        <w:t>toolkit</w:t>
      </w:r>
      <w:proofErr w:type="spellEnd"/>
      <w:r w:rsidRPr="00372CC7">
        <w:rPr>
          <w:rFonts w:eastAsia="Calibri" w:cs="Arial"/>
          <w:i/>
          <w:iCs/>
          <w:kern w:val="28"/>
          <w:szCs w:val="24"/>
          <w:lang w:val="es-ES" w:eastAsia="en-US"/>
        </w:rPr>
        <w:t>”</w:t>
      </w:r>
      <w:r w:rsidRPr="00372CC7">
        <w:rPr>
          <w:rFonts w:eastAsia="Calibri" w:cs="Arial"/>
          <w:kern w:val="28"/>
          <w:szCs w:val="24"/>
          <w:lang w:val="es-ES" w:eastAsia="en-US"/>
        </w:rPr>
        <w:t xml:space="preserve"> en materias de género que ha desarrollado el </w:t>
      </w:r>
      <w:r w:rsidRPr="00372CC7">
        <w:rPr>
          <w:rFonts w:eastAsia="Calibri" w:cs="Arial"/>
          <w:i/>
          <w:iCs/>
          <w:kern w:val="28"/>
          <w:szCs w:val="24"/>
          <w:lang w:val="es-ES" w:eastAsia="en-US"/>
        </w:rPr>
        <w:t xml:space="preserve">International </w:t>
      </w:r>
      <w:proofErr w:type="spellStart"/>
      <w:r w:rsidRPr="00372CC7">
        <w:rPr>
          <w:rFonts w:eastAsia="Calibri" w:cs="Arial"/>
          <w:i/>
          <w:iCs/>
          <w:kern w:val="28"/>
          <w:szCs w:val="24"/>
          <w:lang w:val="es-ES" w:eastAsia="en-US"/>
        </w:rPr>
        <w:t>Transport</w:t>
      </w:r>
      <w:proofErr w:type="spellEnd"/>
      <w:r w:rsidRPr="00372CC7">
        <w:rPr>
          <w:rFonts w:eastAsia="Calibri" w:cs="Arial"/>
          <w:i/>
          <w:iCs/>
          <w:kern w:val="28"/>
          <w:szCs w:val="24"/>
          <w:lang w:val="es-ES" w:eastAsia="en-US"/>
        </w:rPr>
        <w:t xml:space="preserve"> </w:t>
      </w:r>
      <w:proofErr w:type="spellStart"/>
      <w:r w:rsidRPr="00372CC7">
        <w:rPr>
          <w:rFonts w:eastAsia="Calibri" w:cs="Arial"/>
          <w:i/>
          <w:iCs/>
          <w:kern w:val="28"/>
          <w:szCs w:val="24"/>
          <w:lang w:val="es-ES" w:eastAsia="en-US"/>
        </w:rPr>
        <w:t>Forum</w:t>
      </w:r>
      <w:proofErr w:type="spellEnd"/>
      <w:r w:rsidRPr="00372CC7">
        <w:rPr>
          <w:rFonts w:eastAsia="Calibri" w:cs="Arial"/>
          <w:kern w:val="28"/>
          <w:szCs w:val="24"/>
          <w:lang w:val="es-ES" w:eastAsia="en-US"/>
        </w:rPr>
        <w:t xml:space="preserve"> (ITF), y al respecto, </w:t>
      </w:r>
      <w:r w:rsidR="001B3AAC" w:rsidRPr="00372CC7">
        <w:rPr>
          <w:rFonts w:eastAsia="Calibri" w:cs="Arial"/>
          <w:kern w:val="28"/>
          <w:szCs w:val="24"/>
          <w:lang w:val="es-ES" w:eastAsia="en-US"/>
        </w:rPr>
        <w:t xml:space="preserve">realizó la traducción y </w:t>
      </w:r>
      <w:r w:rsidRPr="00372CC7">
        <w:rPr>
          <w:rFonts w:eastAsia="Calibri" w:cs="Arial"/>
          <w:kern w:val="28"/>
          <w:szCs w:val="24"/>
          <w:lang w:val="es-ES" w:eastAsia="en-US"/>
        </w:rPr>
        <w:t xml:space="preserve">presentó un informe con los principales indicadores, que se </w:t>
      </w:r>
      <w:r w:rsidRPr="00D77B41">
        <w:rPr>
          <w:rFonts w:eastAsia="Calibri" w:cs="Arial"/>
          <w:kern w:val="28"/>
          <w:szCs w:val="24"/>
          <w:lang w:val="es-ES" w:eastAsia="en-US"/>
        </w:rPr>
        <w:t xml:space="preserve">adjunta como </w:t>
      </w:r>
      <w:r w:rsidRPr="00D77B41">
        <w:rPr>
          <w:rFonts w:eastAsia="Calibri" w:cs="Arial"/>
          <w:b/>
          <w:kern w:val="28"/>
          <w:szCs w:val="24"/>
          <w:lang w:val="es-ES" w:eastAsia="en-US"/>
        </w:rPr>
        <w:t xml:space="preserve">Anexo </w:t>
      </w:r>
      <w:r w:rsidR="00A54147" w:rsidRPr="00D77B41">
        <w:rPr>
          <w:rFonts w:eastAsia="Calibri" w:cs="Arial"/>
          <w:b/>
          <w:kern w:val="28"/>
          <w:szCs w:val="24"/>
          <w:lang w:val="es-ES" w:eastAsia="en-US"/>
        </w:rPr>
        <w:t>XVII</w:t>
      </w:r>
      <w:r w:rsidRPr="00D77B41">
        <w:rPr>
          <w:rFonts w:eastAsia="Calibri" w:cs="Arial"/>
          <w:b/>
          <w:kern w:val="28"/>
          <w:szCs w:val="24"/>
          <w:lang w:val="es-ES" w:eastAsia="en-US"/>
        </w:rPr>
        <w:t xml:space="preserve">.  </w:t>
      </w:r>
    </w:p>
    <w:p w14:paraId="3A2139C8" w14:textId="23FD1318" w:rsidR="00801953" w:rsidRPr="00D77B41" w:rsidRDefault="00801953" w:rsidP="00801953">
      <w:pPr>
        <w:widowControl w:val="0"/>
        <w:overflowPunct w:val="0"/>
        <w:adjustRightInd w:val="0"/>
        <w:spacing w:after="160" w:line="256" w:lineRule="auto"/>
        <w:jc w:val="both"/>
        <w:rPr>
          <w:rFonts w:eastAsia="Calibri" w:cs="Arial"/>
          <w:bCs/>
          <w:kern w:val="28"/>
          <w:szCs w:val="24"/>
          <w:lang w:val="es-ES" w:eastAsia="en-US"/>
        </w:rPr>
      </w:pPr>
      <w:r w:rsidRPr="00D77B41">
        <w:rPr>
          <w:rFonts w:eastAsia="Calibri" w:cs="Arial"/>
          <w:bCs/>
          <w:kern w:val="28"/>
          <w:szCs w:val="24"/>
          <w:lang w:val="es-ES" w:eastAsia="en-US"/>
        </w:rPr>
        <w:t xml:space="preserve">La delegación de Brasil mencionó que se encuentra en proceso de revisión de la Resolución ANTT </w:t>
      </w:r>
      <w:proofErr w:type="spellStart"/>
      <w:r w:rsidRPr="00D77B41">
        <w:rPr>
          <w:rFonts w:eastAsia="Calibri" w:cs="Arial"/>
          <w:bCs/>
          <w:kern w:val="28"/>
          <w:szCs w:val="24"/>
          <w:lang w:val="es-ES" w:eastAsia="en-US"/>
        </w:rPr>
        <w:t>Nº</w:t>
      </w:r>
      <w:proofErr w:type="spellEnd"/>
      <w:r w:rsidRPr="00D77B41">
        <w:rPr>
          <w:rFonts w:eastAsia="Calibri" w:cs="Arial"/>
          <w:bCs/>
          <w:kern w:val="28"/>
          <w:szCs w:val="24"/>
          <w:lang w:val="es-ES" w:eastAsia="en-US"/>
        </w:rPr>
        <w:t xml:space="preserve"> 6038/2024 sobre el sello de transporte de carga y que está en revisión y se están incluyendo indicadores relacionados principalmente con la participación de mujeres en el transporte para que a los transportistas exista incentivo suficiente para cumplir con los indicadores.</w:t>
      </w:r>
    </w:p>
    <w:p w14:paraId="2CAA859C" w14:textId="77777777" w:rsidR="00B37A75" w:rsidRPr="00372CC7" w:rsidRDefault="001B3AAC" w:rsidP="00B37A75">
      <w:pPr>
        <w:widowControl w:val="0"/>
        <w:overflowPunct w:val="0"/>
        <w:adjustRightInd w:val="0"/>
        <w:spacing w:after="160" w:line="256" w:lineRule="auto"/>
        <w:jc w:val="both"/>
        <w:rPr>
          <w:rFonts w:eastAsia="Calibri" w:cs="Arial"/>
          <w:bCs/>
          <w:kern w:val="28"/>
          <w:szCs w:val="24"/>
          <w:lang w:val="es-ES" w:eastAsia="en-US"/>
        </w:rPr>
      </w:pPr>
      <w:r w:rsidRPr="00D77B41">
        <w:rPr>
          <w:rFonts w:eastAsia="Calibri" w:cs="Arial"/>
          <w:bCs/>
          <w:kern w:val="28"/>
          <w:szCs w:val="24"/>
          <w:lang w:val="es-ES" w:eastAsia="en-US"/>
        </w:rPr>
        <w:t>Las delegaciones agradecieron el informe presentado y resaltaron</w:t>
      </w:r>
      <w:r w:rsidRPr="00372CC7">
        <w:rPr>
          <w:rFonts w:eastAsia="Calibri" w:cs="Arial"/>
          <w:bCs/>
          <w:kern w:val="28"/>
          <w:szCs w:val="24"/>
          <w:lang w:val="es-ES" w:eastAsia="en-US"/>
        </w:rPr>
        <w:t xml:space="preserve"> la importancia </w:t>
      </w:r>
      <w:r w:rsidRPr="00372CC7">
        <w:rPr>
          <w:rFonts w:eastAsia="Calibri" w:cs="Arial"/>
          <w:kern w:val="28"/>
          <w:szCs w:val="24"/>
          <w:lang w:val="es-ES" w:eastAsia="en-US"/>
        </w:rPr>
        <w:t>de avanzar en las cuestiones de representación de género.</w:t>
      </w:r>
    </w:p>
    <w:p w14:paraId="24D473C3" w14:textId="77777777" w:rsidR="00447C2E" w:rsidRPr="00372CC7" w:rsidRDefault="001B3AAC" w:rsidP="00B37A75">
      <w:pPr>
        <w:widowControl w:val="0"/>
        <w:overflowPunct w:val="0"/>
        <w:adjustRightInd w:val="0"/>
        <w:spacing w:after="160" w:line="256" w:lineRule="auto"/>
        <w:jc w:val="both"/>
        <w:rPr>
          <w:rFonts w:eastAsia="Calibri" w:cs="Arial"/>
          <w:kern w:val="28"/>
          <w:szCs w:val="24"/>
          <w:lang w:val="es-ES" w:eastAsia="en-US"/>
        </w:rPr>
      </w:pPr>
      <w:r w:rsidRPr="00372CC7">
        <w:rPr>
          <w:rFonts w:eastAsia="Calibri" w:cs="Arial"/>
          <w:kern w:val="28"/>
          <w:szCs w:val="24"/>
          <w:lang w:val="es-ES" w:eastAsia="en-US"/>
        </w:rPr>
        <w:t>El tema continúa en agenda.</w:t>
      </w:r>
    </w:p>
    <w:p w14:paraId="0569BB43" w14:textId="77777777" w:rsidR="00113113" w:rsidRPr="00372CC7" w:rsidRDefault="00113113" w:rsidP="001B3AAC">
      <w:pPr>
        <w:widowControl w:val="0"/>
        <w:numPr>
          <w:ilvl w:val="1"/>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Actualización de Requisitos de Poderes de Representación ante los Organismos de Aplicación del ATIT (Modelos)</w:t>
      </w:r>
    </w:p>
    <w:p w14:paraId="4441AE64" w14:textId="77777777" w:rsidR="00D01AD2" w:rsidRPr="00372CC7" w:rsidRDefault="00D01AD2" w:rsidP="00FB325E">
      <w:pPr>
        <w:widowControl w:val="0"/>
        <w:overflowPunct w:val="0"/>
        <w:adjustRightInd w:val="0"/>
        <w:jc w:val="both"/>
        <w:rPr>
          <w:rFonts w:eastAsia="Calibri" w:cs="Arial"/>
          <w:kern w:val="28"/>
          <w:szCs w:val="24"/>
          <w:lang w:val="es-ES" w:eastAsia="en-US"/>
        </w:rPr>
      </w:pPr>
    </w:p>
    <w:p w14:paraId="26CBFCE2" w14:textId="12AADC53" w:rsidR="00FB325E" w:rsidRPr="00372CC7" w:rsidRDefault="00FB325E" w:rsidP="00FB325E">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Paraguay realizó y compartió el cuadro comparativo editable, según lo comprometido en la última reunión de la Comisión Técnica, con los requisitos vigentes en cada país en relación con las especificaciones requeridas para los poderes de representación. Además</w:t>
      </w:r>
      <w:r w:rsidR="00D01AD2" w:rsidRPr="00372CC7">
        <w:rPr>
          <w:rFonts w:eastAsia="Calibri" w:cs="Arial"/>
          <w:kern w:val="28"/>
          <w:szCs w:val="24"/>
          <w:lang w:val="es-ES" w:eastAsia="en-US"/>
        </w:rPr>
        <w:t>,</w:t>
      </w:r>
      <w:r w:rsidRPr="00372CC7">
        <w:rPr>
          <w:rFonts w:eastAsia="Calibri" w:cs="Arial"/>
          <w:kern w:val="28"/>
          <w:szCs w:val="24"/>
          <w:lang w:val="es-ES" w:eastAsia="en-US"/>
        </w:rPr>
        <w:t xml:space="preserve"> solicitó</w:t>
      </w:r>
      <w:r w:rsidR="00D01AD2" w:rsidRPr="00372CC7">
        <w:rPr>
          <w:rFonts w:eastAsia="Calibri" w:cs="Arial"/>
          <w:kern w:val="28"/>
          <w:szCs w:val="24"/>
          <w:lang w:val="es-ES" w:eastAsia="en-US"/>
        </w:rPr>
        <w:t xml:space="preserve"> </w:t>
      </w:r>
      <w:r w:rsidRPr="00372CC7">
        <w:rPr>
          <w:rFonts w:eastAsia="Calibri" w:cs="Arial"/>
          <w:kern w:val="28"/>
          <w:szCs w:val="24"/>
          <w:lang w:val="es-ES" w:eastAsia="en-US"/>
        </w:rPr>
        <w:t xml:space="preserve">a las delegaciones completar el mismo con los datos respectivos. </w:t>
      </w:r>
      <w:r w:rsidR="00484D36" w:rsidRPr="00372CC7">
        <w:rPr>
          <w:rFonts w:eastAsia="Calibri" w:cs="Arial"/>
          <w:kern w:val="28"/>
          <w:szCs w:val="24"/>
          <w:lang w:val="es-ES" w:eastAsia="en-US"/>
        </w:rPr>
        <w:t>Además</w:t>
      </w:r>
      <w:r w:rsidR="00A5032D" w:rsidRPr="00372CC7">
        <w:rPr>
          <w:rFonts w:eastAsia="Calibri" w:cs="Arial"/>
          <w:kern w:val="28"/>
          <w:szCs w:val="24"/>
          <w:lang w:val="es-ES" w:eastAsia="en-US"/>
        </w:rPr>
        <w:t>,</w:t>
      </w:r>
      <w:r w:rsidR="00484D36" w:rsidRPr="00372CC7">
        <w:rPr>
          <w:rFonts w:eastAsia="Calibri" w:cs="Arial"/>
          <w:kern w:val="28"/>
          <w:szCs w:val="24"/>
          <w:lang w:val="es-ES" w:eastAsia="en-US"/>
        </w:rPr>
        <w:t xml:space="preserve"> estimó necesaria la incorporación de Bolivia y los requisitos respectivos, así como de Chile como Estado Asociado. </w:t>
      </w:r>
      <w:r w:rsidRPr="00372CC7">
        <w:rPr>
          <w:rFonts w:eastAsia="Calibri" w:cs="Arial"/>
          <w:kern w:val="28"/>
          <w:szCs w:val="24"/>
          <w:lang w:val="es-ES" w:eastAsia="en-US"/>
        </w:rPr>
        <w:t xml:space="preserve">El cuadro consta como </w:t>
      </w:r>
      <w:r w:rsidRPr="00372CC7">
        <w:rPr>
          <w:rFonts w:eastAsia="Calibri" w:cs="Arial"/>
          <w:b/>
          <w:bCs/>
          <w:kern w:val="28"/>
          <w:szCs w:val="24"/>
          <w:lang w:val="es-ES" w:eastAsia="en-US"/>
        </w:rPr>
        <w:t xml:space="preserve">Anexo </w:t>
      </w:r>
      <w:r w:rsidR="00A54147" w:rsidRPr="00372CC7">
        <w:rPr>
          <w:rFonts w:eastAsia="Calibri" w:cs="Arial"/>
          <w:b/>
          <w:bCs/>
          <w:kern w:val="28"/>
          <w:szCs w:val="24"/>
          <w:lang w:val="es-ES" w:eastAsia="en-US"/>
        </w:rPr>
        <w:t>XVIII</w:t>
      </w:r>
      <w:r w:rsidRPr="00372CC7">
        <w:rPr>
          <w:rFonts w:eastAsia="Calibri" w:cs="Arial"/>
          <w:kern w:val="28"/>
          <w:szCs w:val="24"/>
          <w:lang w:val="es-ES" w:eastAsia="en-US"/>
        </w:rPr>
        <w:t>.</w:t>
      </w:r>
    </w:p>
    <w:p w14:paraId="7AB139AC" w14:textId="77777777" w:rsidR="00FB325E" w:rsidRPr="00372CC7" w:rsidRDefault="00FB325E" w:rsidP="00FB325E">
      <w:pPr>
        <w:widowControl w:val="0"/>
        <w:overflowPunct w:val="0"/>
        <w:adjustRightInd w:val="0"/>
        <w:jc w:val="both"/>
        <w:rPr>
          <w:rFonts w:eastAsia="Calibri" w:cs="Arial"/>
          <w:kern w:val="28"/>
          <w:szCs w:val="24"/>
          <w:lang w:val="es-ES" w:eastAsia="en-US"/>
        </w:rPr>
      </w:pPr>
    </w:p>
    <w:p w14:paraId="7BFE77F0" w14:textId="77777777" w:rsidR="00D01AD2" w:rsidRPr="00372CC7" w:rsidRDefault="00D01AD2" w:rsidP="00FB325E">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Las delegaciones agradecieron la iniciativa de la delegación de Paraguay y se comprometieron a analizar y contribuir con sus datos al mismo.</w:t>
      </w:r>
    </w:p>
    <w:p w14:paraId="6C4C2726" w14:textId="77777777" w:rsidR="001D7B4E" w:rsidRPr="00372CC7" w:rsidRDefault="001D7B4E" w:rsidP="00FB325E">
      <w:pPr>
        <w:widowControl w:val="0"/>
        <w:overflowPunct w:val="0"/>
        <w:adjustRightInd w:val="0"/>
        <w:jc w:val="both"/>
        <w:rPr>
          <w:rFonts w:eastAsia="Calibri" w:cs="Arial"/>
          <w:kern w:val="28"/>
          <w:szCs w:val="24"/>
          <w:lang w:val="es-ES" w:eastAsia="en-US"/>
        </w:rPr>
      </w:pPr>
    </w:p>
    <w:p w14:paraId="4D01EDE6" w14:textId="77777777" w:rsidR="00552159" w:rsidRPr="00372CC7" w:rsidRDefault="00552159" w:rsidP="00552159">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Argentina manifestó que la información sobre los requisitos de poderes de representación ante Organismos de Aplicación del ATIT, surgen del propio Artículo 24 y 9b del Acuerdo. </w:t>
      </w:r>
    </w:p>
    <w:p w14:paraId="0E38C5BD" w14:textId="77777777" w:rsidR="00D01AD2" w:rsidRPr="00372CC7" w:rsidRDefault="00D01AD2" w:rsidP="00FB325E">
      <w:pPr>
        <w:widowControl w:val="0"/>
        <w:overflowPunct w:val="0"/>
        <w:adjustRightInd w:val="0"/>
        <w:jc w:val="both"/>
        <w:rPr>
          <w:rFonts w:eastAsia="Calibri" w:cs="Arial"/>
          <w:kern w:val="28"/>
          <w:szCs w:val="24"/>
          <w:lang w:val="es-ES" w:eastAsia="en-US"/>
        </w:rPr>
      </w:pPr>
    </w:p>
    <w:p w14:paraId="26583968" w14:textId="105B39C5" w:rsidR="00801953" w:rsidRPr="001E3A04" w:rsidRDefault="00801953" w:rsidP="00801953">
      <w:pPr>
        <w:widowControl w:val="0"/>
        <w:overflowPunct w:val="0"/>
        <w:adjustRightInd w:val="0"/>
        <w:jc w:val="both"/>
        <w:rPr>
          <w:rFonts w:eastAsia="Calibri" w:cs="Arial"/>
          <w:kern w:val="28"/>
          <w:szCs w:val="24"/>
          <w:lang w:val="es-ES" w:eastAsia="en-US"/>
        </w:rPr>
      </w:pPr>
      <w:r w:rsidRPr="00D77B41">
        <w:rPr>
          <w:rFonts w:eastAsia="Calibri" w:cs="Arial"/>
          <w:kern w:val="28"/>
          <w:szCs w:val="24"/>
          <w:lang w:val="es-ES" w:eastAsia="en-US"/>
        </w:rPr>
        <w:t>La delegación de Brasil ha llevado a cabo un análisis de los requisitos presentados por la delegación de Paraguay. En este contexto, exp</w:t>
      </w:r>
      <w:r w:rsidR="00D77B41">
        <w:rPr>
          <w:rFonts w:eastAsia="Calibri" w:cs="Arial"/>
          <w:kern w:val="28"/>
          <w:szCs w:val="24"/>
          <w:lang w:val="es-ES" w:eastAsia="en-US"/>
        </w:rPr>
        <w:t>uso</w:t>
      </w:r>
      <w:r w:rsidRPr="00D77B41">
        <w:rPr>
          <w:rFonts w:eastAsia="Calibri" w:cs="Arial"/>
          <w:kern w:val="28"/>
          <w:szCs w:val="24"/>
          <w:lang w:val="es-ES" w:eastAsia="en-US"/>
        </w:rPr>
        <w:t xml:space="preserve"> sus consideraciones y present</w:t>
      </w:r>
      <w:r w:rsidR="00D77B41">
        <w:rPr>
          <w:rFonts w:eastAsia="Calibri" w:cs="Arial"/>
          <w:kern w:val="28"/>
          <w:szCs w:val="24"/>
          <w:lang w:val="es-ES" w:eastAsia="en-US"/>
        </w:rPr>
        <w:t>ó</w:t>
      </w:r>
      <w:r w:rsidRPr="00D77B41">
        <w:rPr>
          <w:rFonts w:eastAsia="Calibri" w:cs="Arial"/>
          <w:kern w:val="28"/>
          <w:szCs w:val="24"/>
          <w:lang w:val="es-ES" w:eastAsia="en-US"/>
        </w:rPr>
        <w:t xml:space="preserve"> sus propios requisitos en el </w:t>
      </w:r>
      <w:r w:rsidRPr="00D77B41">
        <w:rPr>
          <w:rFonts w:eastAsia="Calibri" w:cs="Arial"/>
          <w:b/>
          <w:bCs/>
          <w:kern w:val="28"/>
          <w:szCs w:val="24"/>
          <w:lang w:val="es-ES" w:eastAsia="en-US"/>
        </w:rPr>
        <w:t xml:space="preserve">Anexo </w:t>
      </w:r>
      <w:r w:rsidR="00D77B41" w:rsidRPr="00D77B41">
        <w:rPr>
          <w:rFonts w:eastAsia="Calibri" w:cs="Arial"/>
          <w:b/>
          <w:bCs/>
          <w:kern w:val="28"/>
          <w:szCs w:val="24"/>
          <w:lang w:val="es-ES" w:eastAsia="en-US"/>
        </w:rPr>
        <w:t>XXVII</w:t>
      </w:r>
      <w:r w:rsidR="00D77B41" w:rsidRPr="00D77B41">
        <w:rPr>
          <w:rFonts w:eastAsia="Calibri" w:cs="Arial"/>
          <w:kern w:val="28"/>
          <w:szCs w:val="24"/>
          <w:lang w:val="es-ES" w:eastAsia="en-US"/>
        </w:rPr>
        <w:t>.</w:t>
      </w:r>
    </w:p>
    <w:p w14:paraId="20A43716" w14:textId="77777777" w:rsidR="00A85944" w:rsidRPr="00372CC7" w:rsidRDefault="00A85944" w:rsidP="00A85944">
      <w:pPr>
        <w:widowControl w:val="0"/>
        <w:overflowPunct w:val="0"/>
        <w:adjustRightInd w:val="0"/>
        <w:jc w:val="both"/>
        <w:rPr>
          <w:rFonts w:eastAsia="Calibri" w:cs="Arial"/>
          <w:color w:val="FF0000"/>
          <w:kern w:val="28"/>
          <w:szCs w:val="24"/>
          <w:lang w:val="es-ES" w:eastAsia="en-US"/>
        </w:rPr>
      </w:pPr>
    </w:p>
    <w:p w14:paraId="56E1FF30" w14:textId="77777777" w:rsidR="00A85944" w:rsidRPr="00372CC7" w:rsidRDefault="00A85944" w:rsidP="00A85944">
      <w:pPr>
        <w:widowControl w:val="0"/>
        <w:overflowPunct w:val="0"/>
        <w:adjustRightInd w:val="0"/>
        <w:jc w:val="both"/>
        <w:rPr>
          <w:rFonts w:eastAsia="Calibri" w:cs="Arial"/>
          <w:color w:val="FF0000"/>
          <w:kern w:val="28"/>
          <w:szCs w:val="24"/>
          <w:lang w:val="es-ES" w:eastAsia="en-US"/>
        </w:rPr>
      </w:pPr>
      <w:r w:rsidRPr="00372CC7">
        <w:rPr>
          <w:rFonts w:eastAsia="Calibri" w:cs="Arial"/>
          <w:kern w:val="28"/>
          <w:szCs w:val="24"/>
          <w:lang w:val="es-ES" w:eastAsia="en-US"/>
        </w:rPr>
        <w:t xml:space="preserve">La delegación de Chile informó que en su país se encuentra disponible la denominada la “Guía de Representante Legal” en donde se encuentran todos los </w:t>
      </w:r>
      <w:r w:rsidRPr="00372CC7">
        <w:rPr>
          <w:rFonts w:eastAsia="Calibri" w:cs="Arial"/>
          <w:kern w:val="28"/>
          <w:szCs w:val="24"/>
          <w:lang w:val="es-ES" w:eastAsia="en-US"/>
        </w:rPr>
        <w:lastRenderedPageBreak/>
        <w:t>requisitos sobre la materia.</w:t>
      </w:r>
      <w:r w:rsidRPr="00372CC7">
        <w:rPr>
          <w:rFonts w:eastAsia="Calibri" w:cs="Arial"/>
          <w:color w:val="FF0000"/>
          <w:kern w:val="28"/>
          <w:szCs w:val="24"/>
          <w:lang w:val="es-ES" w:eastAsia="en-US"/>
        </w:rPr>
        <w:t xml:space="preserve"> </w:t>
      </w:r>
    </w:p>
    <w:p w14:paraId="3707B71E" w14:textId="77777777" w:rsidR="0093440B" w:rsidRDefault="0093440B" w:rsidP="001C5CFB">
      <w:pPr>
        <w:pStyle w:val="Prrafodelista"/>
        <w:ind w:left="0"/>
        <w:rPr>
          <w:rFonts w:eastAsia="Calibri" w:cs="Arial"/>
          <w:b/>
          <w:bCs/>
          <w:kern w:val="28"/>
          <w:szCs w:val="24"/>
          <w:lang w:val="es-ES" w:eastAsia="en-US"/>
        </w:rPr>
      </w:pPr>
    </w:p>
    <w:p w14:paraId="772C3B4A" w14:textId="77777777" w:rsidR="00CB6F84" w:rsidRDefault="00CB6F84" w:rsidP="001C5CFB">
      <w:pPr>
        <w:pStyle w:val="Prrafodelista"/>
        <w:ind w:left="0"/>
        <w:rPr>
          <w:rFonts w:eastAsia="Calibri" w:cs="Arial"/>
          <w:b/>
          <w:bCs/>
          <w:kern w:val="28"/>
          <w:szCs w:val="24"/>
          <w:lang w:val="es-ES" w:eastAsia="en-US"/>
        </w:rPr>
      </w:pPr>
    </w:p>
    <w:p w14:paraId="41DD6A43" w14:textId="77777777" w:rsidR="00CB6F84" w:rsidRDefault="00CB6F84" w:rsidP="001C5CFB">
      <w:pPr>
        <w:pStyle w:val="Prrafodelista"/>
        <w:ind w:left="0"/>
        <w:rPr>
          <w:rFonts w:eastAsia="Calibri" w:cs="Arial"/>
          <w:b/>
          <w:bCs/>
          <w:kern w:val="28"/>
          <w:szCs w:val="24"/>
          <w:lang w:val="es-ES" w:eastAsia="en-US"/>
        </w:rPr>
      </w:pPr>
    </w:p>
    <w:p w14:paraId="199963F1" w14:textId="77777777" w:rsidR="00CB6F84" w:rsidRDefault="00CB6F84" w:rsidP="001C5CFB">
      <w:pPr>
        <w:pStyle w:val="Prrafodelista"/>
        <w:ind w:left="0"/>
        <w:rPr>
          <w:rFonts w:eastAsia="Calibri" w:cs="Arial"/>
          <w:b/>
          <w:bCs/>
          <w:kern w:val="28"/>
          <w:szCs w:val="24"/>
          <w:lang w:val="es-ES" w:eastAsia="en-US"/>
        </w:rPr>
      </w:pPr>
    </w:p>
    <w:p w14:paraId="707AB905" w14:textId="77777777" w:rsidR="00CB6F84" w:rsidRDefault="00CB6F84" w:rsidP="001C5CFB">
      <w:pPr>
        <w:pStyle w:val="Prrafodelista"/>
        <w:ind w:left="0"/>
        <w:rPr>
          <w:rFonts w:eastAsia="Calibri" w:cs="Arial"/>
          <w:b/>
          <w:bCs/>
          <w:kern w:val="28"/>
          <w:szCs w:val="24"/>
          <w:lang w:val="es-ES" w:eastAsia="en-US"/>
        </w:rPr>
      </w:pPr>
    </w:p>
    <w:p w14:paraId="6BAA907E" w14:textId="77777777" w:rsidR="00CB6F84" w:rsidRPr="00372CC7" w:rsidRDefault="00CB6F84" w:rsidP="001C5CFB">
      <w:pPr>
        <w:pStyle w:val="Prrafodelista"/>
        <w:ind w:left="0"/>
        <w:rPr>
          <w:rFonts w:eastAsia="Calibri" w:cs="Arial"/>
          <w:b/>
          <w:bCs/>
          <w:kern w:val="28"/>
          <w:szCs w:val="24"/>
          <w:lang w:val="es-ES" w:eastAsia="en-US"/>
        </w:rPr>
      </w:pPr>
    </w:p>
    <w:p w14:paraId="3E08DC34" w14:textId="77777777" w:rsidR="00113113" w:rsidRPr="00372CC7" w:rsidRDefault="00C43E6F" w:rsidP="00C13FCA">
      <w:pPr>
        <w:widowControl w:val="0"/>
        <w:numPr>
          <w:ilvl w:val="1"/>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Procedimiento de fiscalización en torno a documentos expedidos por la República Argentina por situación extraordinaria – Propuesta de Argentina</w:t>
      </w:r>
    </w:p>
    <w:p w14:paraId="74F49CB7" w14:textId="77777777" w:rsidR="001C5CFB" w:rsidRPr="00372CC7" w:rsidRDefault="001C5CFB" w:rsidP="001C5CFB">
      <w:pPr>
        <w:pStyle w:val="Prrafodelista"/>
        <w:ind w:left="0"/>
        <w:rPr>
          <w:rFonts w:eastAsia="Calibri" w:cs="Arial"/>
          <w:b/>
          <w:bCs/>
          <w:kern w:val="28"/>
          <w:szCs w:val="24"/>
          <w:lang w:val="es-UY" w:eastAsia="en-US"/>
        </w:rPr>
      </w:pPr>
    </w:p>
    <w:p w14:paraId="19D36532" w14:textId="77777777" w:rsidR="00524C03" w:rsidRPr="00372CC7" w:rsidRDefault="00524C03" w:rsidP="00524C03">
      <w:pPr>
        <w:pStyle w:val="Prrafodelista"/>
        <w:ind w:left="0"/>
        <w:jc w:val="both"/>
        <w:rPr>
          <w:rFonts w:eastAsia="Calibri" w:cs="Arial"/>
          <w:kern w:val="28"/>
          <w:szCs w:val="24"/>
          <w:lang w:val="es-UY" w:eastAsia="en-US"/>
        </w:rPr>
      </w:pPr>
      <w:r w:rsidRPr="00372CC7">
        <w:rPr>
          <w:rFonts w:eastAsia="Calibri" w:cs="Arial"/>
          <w:kern w:val="28"/>
          <w:szCs w:val="24"/>
          <w:lang w:val="es-UY" w:eastAsia="en-US"/>
        </w:rPr>
        <w:t xml:space="preserve">La delegación de Argentina reiteró lo manifestado en la reunión técnica pasada, que aun continua el problema de emisión de chapas patentes (metálicas) a los vehículos del parque automotor usado, cuando estos por algún motivo deben de solicitar una copia de </w:t>
      </w:r>
      <w:proofErr w:type="gramStart"/>
      <w:r w:rsidRPr="00372CC7">
        <w:rPr>
          <w:rFonts w:eastAsia="Calibri" w:cs="Arial"/>
          <w:kern w:val="28"/>
          <w:szCs w:val="24"/>
          <w:lang w:val="es-UY" w:eastAsia="en-US"/>
        </w:rPr>
        <w:t>las mismas</w:t>
      </w:r>
      <w:proofErr w:type="gramEnd"/>
      <w:r w:rsidRPr="00372CC7">
        <w:rPr>
          <w:rFonts w:eastAsia="Calibri" w:cs="Arial"/>
          <w:kern w:val="28"/>
          <w:szCs w:val="24"/>
          <w:lang w:val="es-UY" w:eastAsia="en-US"/>
        </w:rPr>
        <w:t xml:space="preserve">, dado que el Registro nacional de la Propiedad Automotor no hace entrega de dichas chapas (duplicados) y en su reemplazo emite una constancia en formato papel, que lo habilita a circular hasta tanto se regularice dicha situación. </w:t>
      </w:r>
    </w:p>
    <w:p w14:paraId="5DDDEB54" w14:textId="77777777" w:rsidR="00524C03" w:rsidRPr="00372CC7" w:rsidRDefault="00524C03" w:rsidP="00524C03">
      <w:pPr>
        <w:widowControl w:val="0"/>
        <w:overflowPunct w:val="0"/>
        <w:adjustRightInd w:val="0"/>
        <w:jc w:val="both"/>
        <w:rPr>
          <w:rFonts w:eastAsia="Calibri" w:cs="Arial"/>
          <w:color w:val="FF0000"/>
          <w:kern w:val="28"/>
          <w:szCs w:val="24"/>
          <w:lang w:val="es-ES" w:eastAsia="en-US"/>
        </w:rPr>
      </w:pPr>
    </w:p>
    <w:p w14:paraId="2599F040" w14:textId="77777777" w:rsidR="00524C03" w:rsidRPr="00372CC7" w:rsidRDefault="00524C03" w:rsidP="00524C03">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Dicha constancia sustitutiva contiene los datos del propietario y vehículo, firmado e intervenido por la autoridad, con un plazo de 30 días. Si bien se han constatado algunas dificultades para el tránsito internacional, y agregó que no se cuenta con un tiempo estimado de solución de esta problemática, motivo por el cual solicita </w:t>
      </w:r>
      <w:proofErr w:type="gramStart"/>
      <w:r w:rsidRPr="00372CC7">
        <w:rPr>
          <w:rFonts w:eastAsia="Calibri" w:cs="Arial"/>
          <w:kern w:val="28"/>
          <w:szCs w:val="24"/>
          <w:lang w:val="es-ES" w:eastAsia="en-US"/>
        </w:rPr>
        <w:t>que</w:t>
      </w:r>
      <w:proofErr w:type="gramEnd"/>
      <w:r w:rsidRPr="00372CC7">
        <w:rPr>
          <w:rFonts w:eastAsia="Calibri" w:cs="Arial"/>
          <w:kern w:val="28"/>
          <w:szCs w:val="24"/>
          <w:lang w:val="es-ES" w:eastAsia="en-US"/>
        </w:rPr>
        <w:t xml:space="preserve"> siendo una situación extraordinaria, se adopten por las demás delegaciones una solución para que estas unidades pueda circular fuera de su país. </w:t>
      </w:r>
    </w:p>
    <w:p w14:paraId="23A04F68" w14:textId="401A0B4B" w:rsidR="00A623EA" w:rsidRPr="00372CC7" w:rsidRDefault="00A623EA" w:rsidP="00A85944">
      <w:pPr>
        <w:widowControl w:val="0"/>
        <w:overflowPunct w:val="0"/>
        <w:adjustRightInd w:val="0"/>
        <w:jc w:val="both"/>
        <w:rPr>
          <w:rFonts w:eastAsia="Calibri" w:cs="Arial"/>
          <w:kern w:val="28"/>
          <w:szCs w:val="24"/>
          <w:lang w:val="es-ES" w:eastAsia="en-US"/>
        </w:rPr>
      </w:pPr>
    </w:p>
    <w:p w14:paraId="423003F4" w14:textId="6EEC15B5" w:rsidR="008A1FF0" w:rsidRPr="00372CC7" w:rsidRDefault="008A1FF0"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Uruguay informó que si bien hay disposición para ser flexibles ante la situación excepcional planteada se solicita que los vehículos circulen en la medida de las posibilidades con algún sustitutivo de la placa para facilitar la lectura de </w:t>
      </w:r>
      <w:proofErr w:type="gramStart"/>
      <w:r w:rsidRPr="00372CC7">
        <w:rPr>
          <w:rFonts w:eastAsia="Calibri" w:cs="Arial"/>
          <w:kern w:val="28"/>
          <w:szCs w:val="24"/>
          <w:lang w:val="es-ES" w:eastAsia="en-US"/>
        </w:rPr>
        <w:t>la misma</w:t>
      </w:r>
      <w:proofErr w:type="gramEnd"/>
      <w:r w:rsidRPr="00372CC7">
        <w:rPr>
          <w:rFonts w:eastAsia="Calibri" w:cs="Arial"/>
          <w:kern w:val="28"/>
          <w:szCs w:val="24"/>
          <w:lang w:val="es-ES" w:eastAsia="en-US"/>
        </w:rPr>
        <w:t xml:space="preserve"> por los puestos de control automáticos. </w:t>
      </w:r>
    </w:p>
    <w:p w14:paraId="7209AA40" w14:textId="77777777" w:rsidR="008A1FF0" w:rsidRPr="00372CC7" w:rsidRDefault="008A1FF0" w:rsidP="00A85944">
      <w:pPr>
        <w:widowControl w:val="0"/>
        <w:overflowPunct w:val="0"/>
        <w:adjustRightInd w:val="0"/>
        <w:jc w:val="both"/>
        <w:rPr>
          <w:rFonts w:eastAsia="Calibri" w:cs="Arial"/>
          <w:kern w:val="28"/>
          <w:szCs w:val="24"/>
          <w:lang w:val="es-ES" w:eastAsia="en-US"/>
        </w:rPr>
      </w:pPr>
    </w:p>
    <w:p w14:paraId="58131728" w14:textId="77777777" w:rsidR="00C21F2C" w:rsidRPr="00372CC7" w:rsidRDefault="00A623EA"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Brasil informó </w:t>
      </w:r>
      <w:r w:rsidR="00C96944" w:rsidRPr="00372CC7">
        <w:rPr>
          <w:rFonts w:eastAsia="Calibri" w:cs="Arial"/>
          <w:kern w:val="28"/>
          <w:szCs w:val="24"/>
          <w:lang w:val="es-ES" w:eastAsia="en-US"/>
        </w:rPr>
        <w:t>sobre</w:t>
      </w:r>
      <w:r w:rsidRPr="00372CC7">
        <w:rPr>
          <w:rFonts w:eastAsia="Calibri" w:cs="Arial"/>
          <w:kern w:val="28"/>
          <w:szCs w:val="24"/>
          <w:lang w:val="es-ES" w:eastAsia="en-US"/>
        </w:rPr>
        <w:t xml:space="preserve"> las dificultades </w:t>
      </w:r>
      <w:r w:rsidR="00C96944" w:rsidRPr="00372CC7">
        <w:rPr>
          <w:rFonts w:eastAsia="Calibri" w:cs="Arial"/>
          <w:kern w:val="28"/>
          <w:szCs w:val="24"/>
          <w:lang w:val="es-ES" w:eastAsia="en-US"/>
        </w:rPr>
        <w:t xml:space="preserve">que generan las placas de papel </w:t>
      </w:r>
      <w:r w:rsidRPr="00372CC7">
        <w:rPr>
          <w:rFonts w:eastAsia="Calibri" w:cs="Arial"/>
          <w:kern w:val="28"/>
          <w:szCs w:val="24"/>
          <w:lang w:val="es-ES" w:eastAsia="en-US"/>
        </w:rPr>
        <w:t>para la fiscalización y control vial</w:t>
      </w:r>
      <w:r w:rsidR="00C21F2C" w:rsidRPr="00372CC7">
        <w:rPr>
          <w:rFonts w:eastAsia="Calibri" w:cs="Arial"/>
          <w:kern w:val="28"/>
          <w:szCs w:val="24"/>
          <w:lang w:val="es-ES" w:eastAsia="en-US"/>
        </w:rPr>
        <w:t>, se comprende la excepcionalidad, que es incompatible con la seguridad vial, y en ese sentido, manifestaron su disposición a buscar alternativas a ese respecto.</w:t>
      </w:r>
    </w:p>
    <w:p w14:paraId="6F6C3338" w14:textId="77777777" w:rsidR="006A6C34" w:rsidRPr="00372CC7" w:rsidRDefault="006A6C34" w:rsidP="00A85944">
      <w:pPr>
        <w:widowControl w:val="0"/>
        <w:overflowPunct w:val="0"/>
        <w:adjustRightInd w:val="0"/>
        <w:jc w:val="both"/>
        <w:rPr>
          <w:rFonts w:eastAsia="Calibri" w:cs="Arial"/>
          <w:kern w:val="28"/>
          <w:szCs w:val="24"/>
          <w:lang w:val="es-ES" w:eastAsia="en-US"/>
        </w:rPr>
      </w:pPr>
    </w:p>
    <w:p w14:paraId="24F5D572" w14:textId="77777777" w:rsidR="006A6C34" w:rsidRPr="00372CC7" w:rsidRDefault="006A6C34"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Chile sugirió contar con una cuantificación sobre esta problemática compleja.</w:t>
      </w:r>
    </w:p>
    <w:p w14:paraId="060A31B0" w14:textId="77777777" w:rsidR="006A6C34" w:rsidRPr="00372CC7" w:rsidRDefault="006A6C34" w:rsidP="00A85944">
      <w:pPr>
        <w:widowControl w:val="0"/>
        <w:overflowPunct w:val="0"/>
        <w:adjustRightInd w:val="0"/>
        <w:jc w:val="both"/>
        <w:rPr>
          <w:rFonts w:eastAsia="Calibri" w:cs="Arial"/>
          <w:kern w:val="28"/>
          <w:szCs w:val="24"/>
          <w:lang w:val="es-ES" w:eastAsia="en-US"/>
        </w:rPr>
      </w:pPr>
    </w:p>
    <w:p w14:paraId="5020D40D" w14:textId="77777777" w:rsidR="006A6C34" w:rsidRPr="00372CC7" w:rsidRDefault="006A6C34"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Paraguay </w:t>
      </w:r>
      <w:r w:rsidR="00B20C03" w:rsidRPr="00372CC7">
        <w:rPr>
          <w:rFonts w:eastAsia="Calibri" w:cs="Arial"/>
          <w:kern w:val="28"/>
          <w:szCs w:val="24"/>
          <w:lang w:val="es-ES" w:eastAsia="en-US"/>
        </w:rPr>
        <w:t xml:space="preserve">manifestó su disposición y </w:t>
      </w:r>
      <w:r w:rsidRPr="00372CC7">
        <w:rPr>
          <w:rFonts w:eastAsia="Calibri" w:cs="Arial"/>
          <w:kern w:val="28"/>
          <w:szCs w:val="24"/>
          <w:lang w:val="es-ES" w:eastAsia="en-US"/>
        </w:rPr>
        <w:t xml:space="preserve">tolerancia </w:t>
      </w:r>
      <w:r w:rsidR="00B20C03" w:rsidRPr="00372CC7">
        <w:rPr>
          <w:rFonts w:eastAsia="Calibri" w:cs="Arial"/>
          <w:kern w:val="28"/>
          <w:szCs w:val="24"/>
          <w:lang w:val="es-ES" w:eastAsia="en-US"/>
        </w:rPr>
        <w:t>para colaborar con esta dificultad.</w:t>
      </w:r>
    </w:p>
    <w:p w14:paraId="1673C985" w14:textId="77777777" w:rsidR="006A6C34" w:rsidRPr="00372CC7" w:rsidRDefault="006A6C34" w:rsidP="00A85944">
      <w:pPr>
        <w:widowControl w:val="0"/>
        <w:overflowPunct w:val="0"/>
        <w:adjustRightInd w:val="0"/>
        <w:jc w:val="both"/>
        <w:rPr>
          <w:rFonts w:eastAsia="Calibri" w:cs="Arial"/>
          <w:kern w:val="28"/>
          <w:szCs w:val="24"/>
          <w:lang w:val="es-ES" w:eastAsia="en-US"/>
        </w:rPr>
      </w:pPr>
    </w:p>
    <w:p w14:paraId="7306C223" w14:textId="77777777" w:rsidR="006A6C34" w:rsidRPr="00372CC7" w:rsidRDefault="006A6C34"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Uruguay resaltó la importancia de contar con un listado de los vehículos que se encuentran en ese estado. Asimismo, informó que l</w:t>
      </w:r>
      <w:r w:rsidR="00EA51C1" w:rsidRPr="00372CC7">
        <w:rPr>
          <w:rFonts w:eastAsia="Calibri" w:cs="Arial"/>
          <w:kern w:val="28"/>
          <w:szCs w:val="24"/>
          <w:lang w:val="es-ES" w:eastAsia="en-US"/>
        </w:rPr>
        <w:t>os</w:t>
      </w:r>
      <w:r w:rsidRPr="00372CC7">
        <w:rPr>
          <w:rFonts w:eastAsia="Calibri" w:cs="Arial"/>
          <w:kern w:val="28"/>
          <w:szCs w:val="24"/>
          <w:lang w:val="es-ES" w:eastAsia="en-US"/>
        </w:rPr>
        <w:t xml:space="preserve"> </w:t>
      </w:r>
      <w:r w:rsidR="00EA51C1" w:rsidRPr="00372CC7">
        <w:rPr>
          <w:rFonts w:eastAsia="Calibri" w:cs="Arial"/>
          <w:kern w:val="28"/>
          <w:szCs w:val="24"/>
          <w:lang w:val="es-ES" w:eastAsia="en-US"/>
        </w:rPr>
        <w:t>vehículos de transporte de carga</w:t>
      </w:r>
      <w:r w:rsidRPr="00372CC7">
        <w:rPr>
          <w:rFonts w:eastAsia="Calibri" w:cs="Arial"/>
          <w:kern w:val="28"/>
          <w:szCs w:val="24"/>
          <w:lang w:val="es-ES" w:eastAsia="en-US"/>
        </w:rPr>
        <w:t xml:space="preserve"> de Uruguay contará</w:t>
      </w:r>
      <w:r w:rsidR="00EA51C1" w:rsidRPr="00372CC7">
        <w:rPr>
          <w:rFonts w:eastAsia="Calibri" w:cs="Arial"/>
          <w:kern w:val="28"/>
          <w:szCs w:val="24"/>
          <w:lang w:val="es-ES" w:eastAsia="en-US"/>
        </w:rPr>
        <w:t>n</w:t>
      </w:r>
      <w:r w:rsidRPr="00372CC7">
        <w:rPr>
          <w:rFonts w:eastAsia="Calibri" w:cs="Arial"/>
          <w:kern w:val="28"/>
          <w:szCs w:val="24"/>
          <w:lang w:val="es-ES" w:eastAsia="en-US"/>
        </w:rPr>
        <w:t xml:space="preserve"> </w:t>
      </w:r>
      <w:r w:rsidR="00B20C03" w:rsidRPr="00372CC7">
        <w:rPr>
          <w:rFonts w:eastAsia="Calibri" w:cs="Arial"/>
          <w:kern w:val="28"/>
          <w:szCs w:val="24"/>
          <w:lang w:val="es-ES" w:eastAsia="en-US"/>
        </w:rPr>
        <w:t>próximamente</w:t>
      </w:r>
      <w:r w:rsidRPr="00372CC7">
        <w:rPr>
          <w:rFonts w:eastAsia="Calibri" w:cs="Arial"/>
          <w:kern w:val="28"/>
          <w:szCs w:val="24"/>
          <w:lang w:val="es-ES" w:eastAsia="en-US"/>
        </w:rPr>
        <w:t xml:space="preserve"> con un identificador de radiofrecuencia</w:t>
      </w:r>
      <w:r w:rsidR="00B20C03" w:rsidRPr="00372CC7">
        <w:rPr>
          <w:rFonts w:eastAsia="Calibri" w:cs="Arial"/>
          <w:kern w:val="28"/>
          <w:szCs w:val="24"/>
          <w:lang w:val="es-ES" w:eastAsia="en-US"/>
        </w:rPr>
        <w:t xml:space="preserve">, que, en este caso, serviría </w:t>
      </w:r>
      <w:r w:rsidRPr="00372CC7">
        <w:rPr>
          <w:rFonts w:eastAsia="Calibri" w:cs="Arial"/>
          <w:kern w:val="28"/>
          <w:szCs w:val="24"/>
          <w:lang w:val="es-ES" w:eastAsia="en-US"/>
        </w:rPr>
        <w:t>como alternativa de validación de estos vehículos que cuentan con chapas provisorias.</w:t>
      </w:r>
    </w:p>
    <w:p w14:paraId="6552BC36" w14:textId="77777777" w:rsidR="006A6C34" w:rsidRPr="00372CC7" w:rsidRDefault="006A6C34" w:rsidP="00A85944">
      <w:pPr>
        <w:widowControl w:val="0"/>
        <w:overflowPunct w:val="0"/>
        <w:adjustRightInd w:val="0"/>
        <w:jc w:val="both"/>
        <w:rPr>
          <w:rFonts w:eastAsia="Calibri" w:cs="Arial"/>
          <w:kern w:val="28"/>
          <w:szCs w:val="24"/>
          <w:lang w:val="es-ES" w:eastAsia="en-US"/>
        </w:rPr>
      </w:pPr>
    </w:p>
    <w:p w14:paraId="78BF4F71" w14:textId="41B3F2F9" w:rsidR="00FC3DB5" w:rsidRPr="00CB7BF3" w:rsidRDefault="006A6C34" w:rsidP="00CB7BF3">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 </w:t>
      </w:r>
      <w:r w:rsidR="00B20C03" w:rsidRPr="00372CC7">
        <w:rPr>
          <w:rFonts w:eastAsia="Calibri" w:cs="Arial"/>
          <w:kern w:val="28"/>
          <w:szCs w:val="24"/>
          <w:lang w:val="es-ES" w:eastAsia="en-US"/>
        </w:rPr>
        <w:t xml:space="preserve">Las delegaciones acordaron que el tema sea tratado en </w:t>
      </w:r>
      <w:r w:rsidR="00ED28EB" w:rsidRPr="00372CC7">
        <w:rPr>
          <w:rFonts w:eastAsia="Calibri" w:cs="Arial"/>
          <w:kern w:val="28"/>
          <w:szCs w:val="24"/>
          <w:lang w:val="es-ES" w:eastAsia="en-US"/>
        </w:rPr>
        <w:t>el grupo técnico específico.</w:t>
      </w:r>
    </w:p>
    <w:p w14:paraId="5E57A300" w14:textId="77777777" w:rsidR="00404D67" w:rsidRPr="00372CC7" w:rsidRDefault="00C43E6F" w:rsidP="00C13FCA">
      <w:pPr>
        <w:widowControl w:val="0"/>
        <w:numPr>
          <w:ilvl w:val="1"/>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lastRenderedPageBreak/>
        <w:t>Identidad de Datos (</w:t>
      </w:r>
      <w:proofErr w:type="spellStart"/>
      <w:r w:rsidRPr="00372CC7">
        <w:rPr>
          <w:rFonts w:eastAsia="Calibri" w:cs="Arial"/>
          <w:b/>
          <w:bCs/>
          <w:kern w:val="28"/>
          <w:szCs w:val="24"/>
          <w:lang w:val="es-UY" w:eastAsia="en-US"/>
        </w:rPr>
        <w:t>chásis</w:t>
      </w:r>
      <w:proofErr w:type="spellEnd"/>
      <w:r w:rsidRPr="00372CC7">
        <w:rPr>
          <w:rFonts w:eastAsia="Calibri" w:cs="Arial"/>
          <w:b/>
          <w:bCs/>
          <w:kern w:val="28"/>
          <w:szCs w:val="24"/>
          <w:lang w:val="es-UY" w:eastAsia="en-US"/>
        </w:rPr>
        <w:t>) en vehículos de carga de diferentes banderas – Propue</w:t>
      </w:r>
      <w:r w:rsidR="003E395A" w:rsidRPr="00372CC7">
        <w:rPr>
          <w:rFonts w:eastAsia="Calibri" w:cs="Arial"/>
          <w:b/>
          <w:bCs/>
          <w:kern w:val="28"/>
          <w:szCs w:val="24"/>
          <w:lang w:val="es-UY" w:eastAsia="en-US"/>
        </w:rPr>
        <w:t>st</w:t>
      </w:r>
      <w:r w:rsidRPr="00372CC7">
        <w:rPr>
          <w:rFonts w:eastAsia="Calibri" w:cs="Arial"/>
          <w:b/>
          <w:bCs/>
          <w:kern w:val="28"/>
          <w:szCs w:val="24"/>
          <w:lang w:val="es-UY" w:eastAsia="en-US"/>
        </w:rPr>
        <w:t>a de Paraguay</w:t>
      </w:r>
    </w:p>
    <w:p w14:paraId="63152811" w14:textId="77777777" w:rsidR="001C5CFB" w:rsidRPr="00372CC7" w:rsidRDefault="001C5CFB" w:rsidP="001C5A4F">
      <w:pPr>
        <w:pStyle w:val="Prrafodelista"/>
        <w:rPr>
          <w:rFonts w:eastAsia="Calibri" w:cs="Arial"/>
          <w:b/>
          <w:bCs/>
          <w:color w:val="FF0000"/>
          <w:kern w:val="28"/>
          <w:szCs w:val="24"/>
          <w:lang w:val="es-UY" w:eastAsia="en-US"/>
        </w:rPr>
      </w:pPr>
    </w:p>
    <w:p w14:paraId="3DAEF1B0" w14:textId="77777777" w:rsidR="00A85944" w:rsidRPr="00372CC7" w:rsidRDefault="00EA51C1"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La delegación de Paraguay solicitó retirar el tema de agenda.</w:t>
      </w:r>
    </w:p>
    <w:p w14:paraId="274EB624" w14:textId="77777777" w:rsidR="00CB6F84" w:rsidRDefault="00CB6F84" w:rsidP="00A26E74">
      <w:pPr>
        <w:widowControl w:val="0"/>
        <w:overflowPunct w:val="0"/>
        <w:adjustRightInd w:val="0"/>
        <w:jc w:val="both"/>
        <w:rPr>
          <w:rFonts w:eastAsia="Calibri" w:cs="Arial"/>
          <w:kern w:val="28"/>
          <w:szCs w:val="24"/>
          <w:lang w:val="es-ES" w:eastAsia="en-US"/>
        </w:rPr>
      </w:pPr>
    </w:p>
    <w:p w14:paraId="63A90765" w14:textId="088D1441" w:rsidR="008A1FF0" w:rsidRPr="00372CC7" w:rsidRDefault="008A1FF0" w:rsidP="00A26E7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A sugerencia de las delegaciones se consideró mantener un ítem en la pauta para tratar las cuestiones de identificación y registro de los vehículos.</w:t>
      </w:r>
    </w:p>
    <w:p w14:paraId="5E7B5F3E" w14:textId="77777777" w:rsidR="008A1FF0" w:rsidRPr="00372CC7" w:rsidRDefault="008A1FF0" w:rsidP="00A26E74">
      <w:pPr>
        <w:widowControl w:val="0"/>
        <w:overflowPunct w:val="0"/>
        <w:adjustRightInd w:val="0"/>
        <w:jc w:val="both"/>
        <w:rPr>
          <w:rFonts w:eastAsia="Calibri" w:cs="Arial"/>
          <w:kern w:val="28"/>
          <w:szCs w:val="24"/>
          <w:lang w:val="es-ES" w:eastAsia="en-US"/>
        </w:rPr>
      </w:pPr>
    </w:p>
    <w:p w14:paraId="2E5CA6A9" w14:textId="277B4BDC" w:rsidR="00A26E74" w:rsidRPr="00372CC7" w:rsidRDefault="008A1FF0" w:rsidP="00A26E7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El tema continuará en agenda en dichos términos.  </w:t>
      </w:r>
    </w:p>
    <w:p w14:paraId="33725B9D" w14:textId="77777777" w:rsidR="00A26E74" w:rsidRPr="00372CC7" w:rsidRDefault="00A26E74" w:rsidP="00A85944">
      <w:pPr>
        <w:widowControl w:val="0"/>
        <w:overflowPunct w:val="0"/>
        <w:adjustRightInd w:val="0"/>
        <w:jc w:val="both"/>
        <w:rPr>
          <w:rFonts w:eastAsia="Calibri" w:cs="Arial"/>
          <w:kern w:val="28"/>
          <w:szCs w:val="24"/>
          <w:lang w:val="es-ES" w:eastAsia="en-US"/>
        </w:rPr>
      </w:pPr>
    </w:p>
    <w:p w14:paraId="3A584E35" w14:textId="77777777" w:rsidR="00AE4250" w:rsidRPr="00372CC7" w:rsidRDefault="00C43E6F" w:rsidP="00C13FCA">
      <w:pPr>
        <w:widowControl w:val="0"/>
        <w:numPr>
          <w:ilvl w:val="1"/>
          <w:numId w:val="2"/>
        </w:numPr>
        <w:overflowPunct w:val="0"/>
        <w:adjustRightInd w:val="0"/>
        <w:spacing w:line="256" w:lineRule="auto"/>
        <w:jc w:val="both"/>
        <w:rPr>
          <w:rFonts w:eastAsia="Calibri" w:cs="Arial"/>
          <w:b/>
          <w:bCs/>
          <w:kern w:val="28"/>
          <w:szCs w:val="24"/>
          <w:lang w:eastAsia="en-US"/>
        </w:rPr>
      </w:pPr>
      <w:r w:rsidRPr="00372CC7">
        <w:rPr>
          <w:rFonts w:eastAsia="Calibri" w:cs="Arial"/>
          <w:b/>
          <w:bCs/>
          <w:kern w:val="28"/>
          <w:szCs w:val="24"/>
          <w:lang w:eastAsia="en-US"/>
        </w:rPr>
        <w:t>Subrogación y repetición del seguro de la carga – Propuesta de Uruguay</w:t>
      </w:r>
    </w:p>
    <w:p w14:paraId="68BD08F7" w14:textId="231B51B3" w:rsidR="00A85944" w:rsidRPr="00372CC7" w:rsidRDefault="00A85944" w:rsidP="00A85944">
      <w:pPr>
        <w:widowControl w:val="0"/>
        <w:overflowPunct w:val="0"/>
        <w:adjustRightInd w:val="0"/>
        <w:spacing w:line="256" w:lineRule="auto"/>
        <w:jc w:val="both"/>
        <w:rPr>
          <w:rFonts w:eastAsia="Calibri" w:cs="Arial"/>
          <w:b/>
          <w:bCs/>
          <w:kern w:val="28"/>
          <w:szCs w:val="24"/>
          <w:lang w:eastAsia="en-US"/>
        </w:rPr>
      </w:pPr>
    </w:p>
    <w:p w14:paraId="6484BFC7" w14:textId="4127E4CD" w:rsidR="00A85944" w:rsidRPr="00372CC7" w:rsidRDefault="00326A0E" w:rsidP="00326A0E">
      <w:pPr>
        <w:widowControl w:val="0"/>
        <w:overflowPunct w:val="0"/>
        <w:adjustRightInd w:val="0"/>
        <w:spacing w:line="256" w:lineRule="auto"/>
        <w:jc w:val="both"/>
        <w:rPr>
          <w:rFonts w:eastAsia="Calibri" w:cs="Arial"/>
          <w:color w:val="FF0000"/>
          <w:kern w:val="28"/>
          <w:szCs w:val="24"/>
          <w:lang w:val="es-ES" w:eastAsia="en-US"/>
        </w:rPr>
      </w:pPr>
      <w:r w:rsidRPr="00372CC7">
        <w:rPr>
          <w:rFonts w:eastAsia="Calibri" w:cs="Arial"/>
          <w:bCs/>
          <w:kern w:val="28"/>
          <w:szCs w:val="24"/>
          <w:lang w:eastAsia="en-US"/>
        </w:rPr>
        <w:t xml:space="preserve">La PPTU resumió el tratamiento del tema durante las jornadas de reuniones mantenidas y se manifestó que tal cual lo informado el tema se continuará trabajando en los ámbitos que correspondan considerado que el mismo fue derivado oportunamente al </w:t>
      </w:r>
      <w:r w:rsidR="00A85944" w:rsidRPr="00372CC7">
        <w:rPr>
          <w:rFonts w:eastAsia="Calibri" w:cs="Arial"/>
          <w:bCs/>
          <w:kern w:val="28"/>
          <w:szCs w:val="24"/>
          <w:lang w:eastAsia="en-US"/>
        </w:rPr>
        <w:t>SGT Nº4 Asuntos Financieros para que sea tratado por los expertos en la materia durante la pasada PPTP, de lo cual se está a la espera de respuesta.</w:t>
      </w:r>
      <w:r w:rsidR="00A85944" w:rsidRPr="00372CC7">
        <w:rPr>
          <w:rFonts w:eastAsia="Calibri" w:cs="Arial"/>
          <w:color w:val="FF0000"/>
          <w:kern w:val="28"/>
          <w:szCs w:val="24"/>
          <w:lang w:val="es-ES" w:eastAsia="en-US"/>
        </w:rPr>
        <w:t xml:space="preserve"> </w:t>
      </w:r>
    </w:p>
    <w:p w14:paraId="128D11DB" w14:textId="27D5BA3A" w:rsidR="00C13FCA" w:rsidRPr="00372CC7" w:rsidRDefault="00C13FCA" w:rsidP="008A1FF0">
      <w:pPr>
        <w:widowControl w:val="0"/>
        <w:overflowPunct w:val="0"/>
        <w:adjustRightInd w:val="0"/>
        <w:spacing w:line="256" w:lineRule="auto"/>
        <w:jc w:val="both"/>
        <w:rPr>
          <w:rFonts w:eastAsia="Calibri" w:cs="Arial"/>
          <w:bCs/>
          <w:kern w:val="28"/>
          <w:szCs w:val="24"/>
          <w:lang w:eastAsia="en-US"/>
        </w:rPr>
      </w:pPr>
    </w:p>
    <w:p w14:paraId="4D560FF2" w14:textId="5790DC2C" w:rsidR="00326A0E" w:rsidRPr="00372CC7" w:rsidRDefault="00326A0E" w:rsidP="008A1FF0">
      <w:pPr>
        <w:widowControl w:val="0"/>
        <w:overflowPunct w:val="0"/>
        <w:adjustRightInd w:val="0"/>
        <w:spacing w:line="256" w:lineRule="auto"/>
        <w:jc w:val="both"/>
        <w:rPr>
          <w:rFonts w:eastAsia="Calibri" w:cs="Arial"/>
          <w:bCs/>
          <w:kern w:val="28"/>
          <w:szCs w:val="24"/>
          <w:lang w:eastAsia="en-US"/>
        </w:rPr>
      </w:pPr>
      <w:r w:rsidRPr="00372CC7">
        <w:rPr>
          <w:rFonts w:eastAsia="Calibri" w:cs="Arial"/>
          <w:bCs/>
          <w:kern w:val="28"/>
          <w:szCs w:val="24"/>
          <w:lang w:eastAsia="en-US"/>
        </w:rPr>
        <w:t xml:space="preserve">Las delegaciones intercambiaron aspectos </w:t>
      </w:r>
      <w:proofErr w:type="gramStart"/>
      <w:r w:rsidRPr="00372CC7">
        <w:rPr>
          <w:rFonts w:eastAsia="Calibri" w:cs="Arial"/>
          <w:bCs/>
          <w:kern w:val="28"/>
          <w:szCs w:val="24"/>
          <w:lang w:eastAsia="en-US"/>
        </w:rPr>
        <w:t>en relación a</w:t>
      </w:r>
      <w:proofErr w:type="gramEnd"/>
      <w:r w:rsidRPr="00372CC7">
        <w:rPr>
          <w:rFonts w:eastAsia="Calibri" w:cs="Arial"/>
          <w:bCs/>
          <w:kern w:val="28"/>
          <w:szCs w:val="24"/>
          <w:lang w:eastAsia="en-US"/>
        </w:rPr>
        <w:t xml:space="preserve"> la cuestión jurídica y práctica de la cuestión</w:t>
      </w:r>
      <w:r w:rsidR="008A1FF0" w:rsidRPr="00372CC7">
        <w:rPr>
          <w:rFonts w:eastAsia="Calibri" w:cs="Arial"/>
          <w:bCs/>
          <w:kern w:val="28"/>
          <w:szCs w:val="24"/>
          <w:lang w:eastAsia="en-US"/>
        </w:rPr>
        <w:t>, lo cual se seguirá profundizando considerando la reunión próxima de la Comisión del Artículo 16.</w:t>
      </w:r>
    </w:p>
    <w:p w14:paraId="6B5B629E" w14:textId="77777777" w:rsidR="008A1FF0" w:rsidRPr="00372CC7" w:rsidRDefault="008A1FF0" w:rsidP="00A85944">
      <w:pPr>
        <w:widowControl w:val="0"/>
        <w:overflowPunct w:val="0"/>
        <w:adjustRightInd w:val="0"/>
        <w:jc w:val="both"/>
        <w:rPr>
          <w:rFonts w:eastAsia="Calibri" w:cs="Arial"/>
          <w:color w:val="FF0000"/>
          <w:kern w:val="28"/>
          <w:szCs w:val="24"/>
          <w:lang w:val="es-ES" w:eastAsia="en-US"/>
        </w:rPr>
      </w:pPr>
    </w:p>
    <w:p w14:paraId="288C0128" w14:textId="1E15148E" w:rsidR="008A1FF0" w:rsidRPr="00372CC7" w:rsidRDefault="00C13FCA" w:rsidP="008A1FF0">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Brasil manifestó que, el tema está siendo analizado por las áreas de expertos de seguros, no obstante, resaltó que, dada la importancia de la subcontratación </w:t>
      </w:r>
      <w:r w:rsidR="00C7673A" w:rsidRPr="00372CC7">
        <w:rPr>
          <w:rFonts w:eastAsia="Calibri" w:cs="Arial"/>
          <w:kern w:val="28"/>
          <w:szCs w:val="24"/>
          <w:lang w:val="es-ES" w:eastAsia="en-US"/>
        </w:rPr>
        <w:t xml:space="preserve">en </w:t>
      </w:r>
      <w:r w:rsidRPr="00372CC7">
        <w:rPr>
          <w:rFonts w:eastAsia="Calibri" w:cs="Arial"/>
          <w:kern w:val="28"/>
          <w:szCs w:val="24"/>
          <w:lang w:val="es-ES" w:eastAsia="en-US"/>
        </w:rPr>
        <w:t xml:space="preserve">este ámbito, la referida cláusula debería ser revisada en el ámbito </w:t>
      </w:r>
      <w:r w:rsidR="008A1FF0" w:rsidRPr="00372CC7">
        <w:rPr>
          <w:rFonts w:eastAsia="Calibri" w:cs="Arial"/>
          <w:kern w:val="28"/>
          <w:szCs w:val="24"/>
          <w:lang w:val="es-ES" w:eastAsia="en-US"/>
        </w:rPr>
        <w:t>técnico correspondiente con la participación de todos los organismos involucrados. Propuso específicamente la revisión de la cláusula de Subcontratación del Acuerdo 1.67 de Seguros de Responsabilidad Civil del Transportador por Carretera en Viaje Internacional.</w:t>
      </w:r>
    </w:p>
    <w:p w14:paraId="2567C99F" w14:textId="11AE4338" w:rsidR="00C13FCA" w:rsidRPr="00372CC7" w:rsidRDefault="008A1FF0"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 </w:t>
      </w:r>
    </w:p>
    <w:p w14:paraId="19AE8C51" w14:textId="51391A56" w:rsidR="00AC1F9F" w:rsidRPr="00372CC7" w:rsidRDefault="00AC1F9F" w:rsidP="00AC1F9F">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 delegación de Chile comentó que lo que subyace en este tema es el interés del asegurado, y debería centrarse el análisis en el </w:t>
      </w:r>
      <w:r w:rsidR="00436C4E" w:rsidRPr="00372CC7">
        <w:rPr>
          <w:rFonts w:eastAsia="Calibri" w:cs="Arial"/>
          <w:kern w:val="28"/>
          <w:szCs w:val="24"/>
          <w:lang w:val="es-ES" w:eastAsia="en-US"/>
        </w:rPr>
        <w:t>Cláusula</w:t>
      </w:r>
      <w:r w:rsidRPr="00372CC7">
        <w:rPr>
          <w:rFonts w:eastAsia="Calibri" w:cs="Arial"/>
          <w:kern w:val="28"/>
          <w:szCs w:val="24"/>
          <w:lang w:val="es-ES" w:eastAsia="en-US"/>
        </w:rPr>
        <w:t xml:space="preserve"> 17 </w:t>
      </w:r>
      <w:r w:rsidR="008A1FF0" w:rsidRPr="00372CC7">
        <w:rPr>
          <w:rFonts w:eastAsia="Calibri" w:cs="Arial"/>
          <w:kern w:val="28"/>
          <w:szCs w:val="24"/>
          <w:lang w:val="es-ES" w:eastAsia="en-US"/>
        </w:rPr>
        <w:t xml:space="preserve">del mencionado Acuerdo el cual fue creado hace muchos años y por lo tanto debería ser revisado en función de las nuevas figuras operativas que han surgido desde entonces. </w:t>
      </w:r>
      <w:r w:rsidRPr="00372CC7">
        <w:rPr>
          <w:rFonts w:eastAsia="Calibri" w:cs="Arial"/>
          <w:kern w:val="28"/>
          <w:szCs w:val="24"/>
          <w:lang w:val="es-ES" w:eastAsia="en-US"/>
        </w:rPr>
        <w:t xml:space="preserve"> </w:t>
      </w:r>
    </w:p>
    <w:p w14:paraId="5849B1B4" w14:textId="77777777" w:rsidR="00A85944" w:rsidRPr="00372CC7" w:rsidRDefault="00A85944" w:rsidP="00A85944">
      <w:pPr>
        <w:widowControl w:val="0"/>
        <w:overflowPunct w:val="0"/>
        <w:adjustRightInd w:val="0"/>
        <w:jc w:val="both"/>
        <w:rPr>
          <w:rFonts w:eastAsia="Calibri" w:cs="Arial"/>
          <w:kern w:val="28"/>
          <w:szCs w:val="24"/>
          <w:lang w:val="es-ES" w:eastAsia="en-US"/>
        </w:rPr>
      </w:pPr>
    </w:p>
    <w:p w14:paraId="1E331BA9" w14:textId="77777777" w:rsidR="00A85944" w:rsidRPr="00372CC7" w:rsidRDefault="00A85944"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Las delegaciones intercambiaron opiniones sobre los aspectos jurídicos del tema y acordaron continuar su tratamiento. </w:t>
      </w:r>
    </w:p>
    <w:p w14:paraId="29B8F0FF" w14:textId="77777777" w:rsidR="00A85944" w:rsidRPr="00372CC7" w:rsidRDefault="00A85944" w:rsidP="00A85944">
      <w:pPr>
        <w:widowControl w:val="0"/>
        <w:overflowPunct w:val="0"/>
        <w:adjustRightInd w:val="0"/>
        <w:spacing w:line="256" w:lineRule="auto"/>
        <w:jc w:val="both"/>
        <w:rPr>
          <w:rFonts w:eastAsia="Calibri" w:cs="Arial"/>
          <w:b/>
          <w:bCs/>
          <w:kern w:val="28"/>
          <w:szCs w:val="24"/>
          <w:lang w:val="es-ES" w:eastAsia="en-US"/>
        </w:rPr>
      </w:pPr>
    </w:p>
    <w:p w14:paraId="37022EDE" w14:textId="77777777" w:rsidR="00AE4250" w:rsidRPr="00372CC7" w:rsidRDefault="00AE4250" w:rsidP="00E2639E">
      <w:pPr>
        <w:widowControl w:val="0"/>
        <w:overflowPunct w:val="0"/>
        <w:adjustRightInd w:val="0"/>
        <w:spacing w:line="256" w:lineRule="auto"/>
        <w:jc w:val="both"/>
        <w:rPr>
          <w:rFonts w:eastAsia="Calibri" w:cs="Arial"/>
          <w:b/>
          <w:bCs/>
          <w:kern w:val="28"/>
          <w:szCs w:val="24"/>
          <w:lang w:val="es-UY" w:eastAsia="en-US"/>
        </w:rPr>
      </w:pPr>
    </w:p>
    <w:p w14:paraId="69CCD862" w14:textId="77777777" w:rsidR="001C5A4F" w:rsidRPr="00372CC7" w:rsidRDefault="001C5A4F" w:rsidP="00C13FCA">
      <w:pPr>
        <w:widowControl w:val="0"/>
        <w:numPr>
          <w:ilvl w:val="0"/>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 xml:space="preserve">SGT </w:t>
      </w:r>
      <w:proofErr w:type="spellStart"/>
      <w:r w:rsidRPr="00372CC7">
        <w:rPr>
          <w:rFonts w:eastAsia="Calibri" w:cs="Arial"/>
          <w:b/>
          <w:bCs/>
          <w:kern w:val="28"/>
          <w:szCs w:val="24"/>
          <w:lang w:val="es-UY" w:eastAsia="en-US"/>
        </w:rPr>
        <w:t>N°</w:t>
      </w:r>
      <w:proofErr w:type="spellEnd"/>
      <w:r w:rsidRPr="00372CC7">
        <w:rPr>
          <w:rFonts w:eastAsia="Calibri" w:cs="Arial"/>
          <w:b/>
          <w:bCs/>
          <w:kern w:val="28"/>
          <w:szCs w:val="24"/>
          <w:lang w:val="es-UY" w:eastAsia="en-US"/>
        </w:rPr>
        <w:t xml:space="preserve"> 14 “</w:t>
      </w:r>
      <w:r w:rsidR="00DF66C9" w:rsidRPr="00372CC7">
        <w:rPr>
          <w:rFonts w:eastAsia="Calibri" w:cs="Arial"/>
          <w:b/>
          <w:bCs/>
          <w:kern w:val="28"/>
          <w:szCs w:val="24"/>
          <w:lang w:val="es-UY" w:eastAsia="en-US"/>
        </w:rPr>
        <w:t>INFRAESTRUCTURA</w:t>
      </w:r>
      <w:r w:rsidRPr="00372CC7">
        <w:rPr>
          <w:rFonts w:eastAsia="Calibri" w:cs="Arial"/>
          <w:b/>
          <w:bCs/>
          <w:kern w:val="28"/>
          <w:szCs w:val="24"/>
          <w:lang w:val="es-UY" w:eastAsia="en-US"/>
        </w:rPr>
        <w:t>”</w:t>
      </w:r>
    </w:p>
    <w:p w14:paraId="72960A5B" w14:textId="77777777" w:rsidR="001C5A4F" w:rsidRPr="00372CC7" w:rsidRDefault="001C5A4F" w:rsidP="001C5A4F">
      <w:pPr>
        <w:widowControl w:val="0"/>
        <w:overflowPunct w:val="0"/>
        <w:adjustRightInd w:val="0"/>
        <w:spacing w:line="256" w:lineRule="auto"/>
        <w:ind w:left="720"/>
        <w:jc w:val="both"/>
        <w:rPr>
          <w:rFonts w:eastAsia="Calibri" w:cs="Arial"/>
          <w:b/>
          <w:bCs/>
          <w:kern w:val="28"/>
          <w:szCs w:val="24"/>
          <w:lang w:val="es-UY" w:eastAsia="en-US"/>
        </w:rPr>
      </w:pPr>
    </w:p>
    <w:p w14:paraId="3F93BFF7" w14:textId="77777777" w:rsidR="001B1FF4" w:rsidRPr="00372CC7" w:rsidRDefault="001B1FF4" w:rsidP="001B1FF4">
      <w:pPr>
        <w:widowControl w:val="0"/>
        <w:overflowPunct w:val="0"/>
        <w:adjustRightInd w:val="0"/>
        <w:jc w:val="both"/>
        <w:rPr>
          <w:rFonts w:cs="Arial"/>
          <w:bCs/>
          <w:kern w:val="28"/>
          <w:szCs w:val="24"/>
          <w:lang w:val="es-UY"/>
        </w:rPr>
      </w:pPr>
      <w:r w:rsidRPr="00372CC7">
        <w:rPr>
          <w:rFonts w:cs="Arial"/>
          <w:bCs/>
          <w:kern w:val="28"/>
          <w:szCs w:val="24"/>
          <w:lang w:val="es-UY"/>
        </w:rPr>
        <w:t xml:space="preserve">La PPTU reiteró que el SGT </w:t>
      </w:r>
      <w:proofErr w:type="spellStart"/>
      <w:r w:rsidRPr="00372CC7">
        <w:rPr>
          <w:rFonts w:cs="Arial"/>
          <w:bCs/>
          <w:kern w:val="28"/>
          <w:szCs w:val="24"/>
          <w:lang w:val="es-UY"/>
        </w:rPr>
        <w:t>Nº</w:t>
      </w:r>
      <w:proofErr w:type="spellEnd"/>
      <w:r w:rsidRPr="00372CC7">
        <w:rPr>
          <w:rFonts w:cs="Arial"/>
          <w:bCs/>
          <w:kern w:val="28"/>
          <w:szCs w:val="24"/>
          <w:lang w:val="es-UY"/>
        </w:rPr>
        <w:t xml:space="preserve"> 5 realiza el seguimiento de las temáticas abordadas en el SGT </w:t>
      </w:r>
      <w:proofErr w:type="spellStart"/>
      <w:r w:rsidRPr="00372CC7">
        <w:rPr>
          <w:rFonts w:cs="Arial"/>
          <w:bCs/>
          <w:kern w:val="28"/>
          <w:szCs w:val="24"/>
          <w:lang w:val="es-UY"/>
        </w:rPr>
        <w:t>N°</w:t>
      </w:r>
      <w:proofErr w:type="spellEnd"/>
      <w:r w:rsidRPr="00372CC7">
        <w:rPr>
          <w:rFonts w:cs="Arial"/>
          <w:bCs/>
          <w:kern w:val="28"/>
          <w:szCs w:val="24"/>
          <w:lang w:val="es-UY"/>
        </w:rPr>
        <w:t xml:space="preserve"> 14 por considerar que las cuestiones de infraestructura tienen un impacto importante en el transporte. </w:t>
      </w:r>
    </w:p>
    <w:p w14:paraId="60617DE5" w14:textId="77777777" w:rsidR="00CB6F84" w:rsidRDefault="00CB6F84" w:rsidP="001B1FF4">
      <w:pPr>
        <w:widowControl w:val="0"/>
        <w:overflowPunct w:val="0"/>
        <w:adjustRightInd w:val="0"/>
        <w:jc w:val="both"/>
        <w:rPr>
          <w:rFonts w:cs="Arial"/>
          <w:bCs/>
          <w:kern w:val="28"/>
          <w:szCs w:val="24"/>
          <w:lang w:val="es-UY"/>
        </w:rPr>
      </w:pPr>
    </w:p>
    <w:p w14:paraId="3C414CE7" w14:textId="692F8DD8" w:rsidR="00326A0E" w:rsidRPr="00372CC7" w:rsidRDefault="001B1FF4" w:rsidP="001B1FF4">
      <w:pPr>
        <w:widowControl w:val="0"/>
        <w:overflowPunct w:val="0"/>
        <w:adjustRightInd w:val="0"/>
        <w:jc w:val="both"/>
        <w:rPr>
          <w:rFonts w:cs="Arial"/>
          <w:bCs/>
          <w:kern w:val="28"/>
          <w:szCs w:val="24"/>
          <w:lang w:val="es-UY"/>
        </w:rPr>
      </w:pPr>
      <w:r w:rsidRPr="00372CC7">
        <w:rPr>
          <w:rFonts w:cs="Arial"/>
          <w:bCs/>
          <w:kern w:val="28"/>
          <w:szCs w:val="24"/>
          <w:lang w:val="es-UY"/>
        </w:rPr>
        <w:t xml:space="preserve">Las delegaciones de </w:t>
      </w:r>
      <w:r w:rsidR="00524C03" w:rsidRPr="00372CC7">
        <w:rPr>
          <w:rFonts w:cs="Arial"/>
          <w:bCs/>
          <w:kern w:val="28"/>
          <w:szCs w:val="24"/>
          <w:lang w:val="es-UY"/>
        </w:rPr>
        <w:t xml:space="preserve">Argentina, </w:t>
      </w:r>
      <w:r w:rsidRPr="00372CC7">
        <w:rPr>
          <w:rFonts w:cs="Arial"/>
          <w:bCs/>
          <w:kern w:val="28"/>
          <w:szCs w:val="24"/>
          <w:lang w:val="es-UY"/>
        </w:rPr>
        <w:t xml:space="preserve">Brasil y Paraguay consideraron oportuno remitir a dicho Subgrupo ciertas problemáticas del tráfico bilateral que fueron </w:t>
      </w:r>
      <w:r w:rsidRPr="00372CC7">
        <w:rPr>
          <w:rFonts w:cs="Arial"/>
          <w:bCs/>
          <w:kern w:val="28"/>
          <w:szCs w:val="24"/>
          <w:lang w:val="es-UY"/>
        </w:rPr>
        <w:lastRenderedPageBreak/>
        <w:t>mencionadas durante la reunión y una representante de la delegación paraguaya integrante de dicho SGT realizó comentarios en referencia a la infraestructura de las obras complementarias del Puente de la Integración con las Fronteras entre Paraguay y Brasil aprobando dicha iniciativa, a la vez ha solicitado los buenos oficios a la delegación de Brasil para avanzar en el avance de apertura de dicho puente y cruce de los camiones en lastre.</w:t>
      </w:r>
    </w:p>
    <w:p w14:paraId="2192279E" w14:textId="77777777" w:rsidR="001B1FF4" w:rsidRPr="00372CC7" w:rsidRDefault="001B1FF4" w:rsidP="001B1FF4">
      <w:pPr>
        <w:widowControl w:val="0"/>
        <w:overflowPunct w:val="0"/>
        <w:adjustRightInd w:val="0"/>
        <w:jc w:val="both"/>
        <w:rPr>
          <w:rFonts w:cs="Arial"/>
          <w:bCs/>
          <w:kern w:val="28"/>
          <w:szCs w:val="24"/>
          <w:lang w:val="es-UY"/>
        </w:rPr>
      </w:pPr>
    </w:p>
    <w:p w14:paraId="4105390B" w14:textId="5178E853" w:rsidR="00326A0E" w:rsidRPr="00372CC7" w:rsidRDefault="00326A0E" w:rsidP="00A85944">
      <w:pPr>
        <w:widowControl w:val="0"/>
        <w:overflowPunct w:val="0"/>
        <w:adjustRightInd w:val="0"/>
        <w:jc w:val="both"/>
        <w:rPr>
          <w:rFonts w:cs="Arial"/>
          <w:bCs/>
          <w:kern w:val="28"/>
          <w:szCs w:val="24"/>
          <w:lang w:val="es-UY"/>
        </w:rPr>
      </w:pPr>
      <w:r w:rsidRPr="00372CC7">
        <w:rPr>
          <w:rFonts w:cs="Arial"/>
          <w:bCs/>
          <w:kern w:val="28"/>
          <w:szCs w:val="24"/>
          <w:lang w:val="es-UY"/>
        </w:rPr>
        <w:t>La delegación de Uruguay informó que en materia de infraestructura se encuentran disponibles dos sitios web institucionales donde acceder a información relevante sobre la temática en su país:</w:t>
      </w:r>
    </w:p>
    <w:p w14:paraId="267587A7" w14:textId="05E1E0CC" w:rsidR="00326A0E" w:rsidRPr="00372CC7" w:rsidRDefault="00326A0E" w:rsidP="00A85944">
      <w:pPr>
        <w:widowControl w:val="0"/>
        <w:overflowPunct w:val="0"/>
        <w:adjustRightInd w:val="0"/>
        <w:jc w:val="both"/>
        <w:rPr>
          <w:rFonts w:cs="Arial"/>
          <w:bCs/>
          <w:kern w:val="28"/>
          <w:szCs w:val="24"/>
          <w:lang w:val="es-UY"/>
        </w:rPr>
      </w:pPr>
    </w:p>
    <w:p w14:paraId="45799E64" w14:textId="160D000A" w:rsidR="00326A0E" w:rsidRPr="00372CC7" w:rsidRDefault="00326A0E" w:rsidP="00326A0E">
      <w:pPr>
        <w:pStyle w:val="Prrafodelista"/>
        <w:widowControl w:val="0"/>
        <w:numPr>
          <w:ilvl w:val="0"/>
          <w:numId w:val="25"/>
        </w:numPr>
        <w:overflowPunct w:val="0"/>
        <w:adjustRightInd w:val="0"/>
        <w:jc w:val="both"/>
        <w:rPr>
          <w:rFonts w:cs="Arial"/>
          <w:bCs/>
          <w:kern w:val="28"/>
          <w:szCs w:val="24"/>
          <w:lang w:val="es-UY"/>
        </w:rPr>
      </w:pPr>
      <w:proofErr w:type="spellStart"/>
      <w:r w:rsidRPr="00372CC7">
        <w:rPr>
          <w:rFonts w:cs="Arial"/>
          <w:bCs/>
          <w:kern w:val="28"/>
          <w:szCs w:val="24"/>
          <w:lang w:val="es-UY"/>
        </w:rPr>
        <w:t>Geoportal</w:t>
      </w:r>
      <w:proofErr w:type="spellEnd"/>
      <w:r w:rsidRPr="00372CC7">
        <w:rPr>
          <w:rFonts w:cs="Arial"/>
          <w:bCs/>
          <w:kern w:val="28"/>
          <w:szCs w:val="24"/>
          <w:lang w:val="es-UY"/>
        </w:rPr>
        <w:t xml:space="preserve">: geoportal.mtop.gub.uy </w:t>
      </w:r>
    </w:p>
    <w:p w14:paraId="374C6BDF" w14:textId="41E4E0E3" w:rsidR="00326A0E" w:rsidRPr="00372CC7" w:rsidRDefault="00326A0E" w:rsidP="00326A0E">
      <w:pPr>
        <w:pStyle w:val="Prrafodelista"/>
        <w:widowControl w:val="0"/>
        <w:numPr>
          <w:ilvl w:val="0"/>
          <w:numId w:val="25"/>
        </w:numPr>
        <w:overflowPunct w:val="0"/>
        <w:adjustRightInd w:val="0"/>
        <w:jc w:val="both"/>
        <w:rPr>
          <w:rFonts w:cs="Arial"/>
          <w:bCs/>
          <w:kern w:val="28"/>
          <w:szCs w:val="24"/>
          <w:lang w:val="es-UY"/>
        </w:rPr>
      </w:pPr>
      <w:r w:rsidRPr="00372CC7">
        <w:rPr>
          <w:rFonts w:cs="Arial"/>
          <w:bCs/>
          <w:kern w:val="28"/>
          <w:szCs w:val="24"/>
          <w:lang w:val="es-UY"/>
        </w:rPr>
        <w:t>Observatorio Nacional de Infraestructura, Transporte y Logística del Uruguay: observatorio.mtop.gub.uy (coordinado por la Dirección Nacional de Transporte).</w:t>
      </w:r>
    </w:p>
    <w:p w14:paraId="17B654AA" w14:textId="77777777" w:rsidR="00320F30" w:rsidRPr="00372CC7" w:rsidRDefault="00320F30" w:rsidP="00A85944">
      <w:pPr>
        <w:widowControl w:val="0"/>
        <w:overflowPunct w:val="0"/>
        <w:adjustRightInd w:val="0"/>
        <w:jc w:val="both"/>
        <w:rPr>
          <w:rFonts w:cs="Arial"/>
          <w:bCs/>
          <w:kern w:val="28"/>
          <w:szCs w:val="24"/>
          <w:lang w:val="es-UY"/>
        </w:rPr>
      </w:pPr>
    </w:p>
    <w:p w14:paraId="48DAB2CF" w14:textId="4DA630D5" w:rsidR="005D053B" w:rsidRPr="00372CC7" w:rsidRDefault="00320F30" w:rsidP="00A85944">
      <w:pPr>
        <w:widowControl w:val="0"/>
        <w:overflowPunct w:val="0"/>
        <w:adjustRightInd w:val="0"/>
        <w:jc w:val="both"/>
        <w:rPr>
          <w:rFonts w:cs="Arial"/>
          <w:bCs/>
          <w:kern w:val="28"/>
          <w:szCs w:val="24"/>
          <w:lang w:val="es-UY"/>
        </w:rPr>
      </w:pPr>
      <w:r w:rsidRPr="00372CC7">
        <w:rPr>
          <w:rFonts w:cs="Arial"/>
          <w:bCs/>
          <w:kern w:val="28"/>
          <w:szCs w:val="24"/>
          <w:lang w:val="es-UY"/>
        </w:rPr>
        <w:t xml:space="preserve">Las delegaciones coincidieron en la importancia de mantener este punto en agenda del SGT </w:t>
      </w:r>
      <w:proofErr w:type="spellStart"/>
      <w:r w:rsidRPr="00372CC7">
        <w:rPr>
          <w:rFonts w:cs="Arial"/>
          <w:bCs/>
          <w:kern w:val="28"/>
          <w:szCs w:val="24"/>
          <w:lang w:val="es-UY"/>
        </w:rPr>
        <w:t>N°</w:t>
      </w:r>
      <w:proofErr w:type="spellEnd"/>
      <w:r w:rsidRPr="00372CC7">
        <w:rPr>
          <w:rFonts w:cs="Arial"/>
          <w:bCs/>
          <w:kern w:val="28"/>
          <w:szCs w:val="24"/>
          <w:lang w:val="es-UY"/>
        </w:rPr>
        <w:t xml:space="preserve"> 5, a fin de </w:t>
      </w:r>
      <w:r w:rsidR="005D053B" w:rsidRPr="00372CC7">
        <w:rPr>
          <w:rFonts w:cs="Arial"/>
          <w:bCs/>
          <w:kern w:val="28"/>
          <w:szCs w:val="24"/>
          <w:lang w:val="es-UY"/>
        </w:rPr>
        <w:t xml:space="preserve">crear una sinergia y mantener </w:t>
      </w:r>
      <w:r w:rsidR="001B1FF4" w:rsidRPr="00372CC7">
        <w:rPr>
          <w:rFonts w:cs="Arial"/>
          <w:bCs/>
          <w:kern w:val="28"/>
          <w:szCs w:val="24"/>
          <w:lang w:val="es-UY"/>
        </w:rPr>
        <w:t xml:space="preserve">la </w:t>
      </w:r>
      <w:r w:rsidR="005D053B" w:rsidRPr="00372CC7">
        <w:rPr>
          <w:rFonts w:cs="Arial"/>
          <w:bCs/>
          <w:kern w:val="28"/>
          <w:szCs w:val="24"/>
          <w:lang w:val="es-UY"/>
        </w:rPr>
        <w:t>información</w:t>
      </w:r>
      <w:r w:rsidR="001B1FF4" w:rsidRPr="00372CC7">
        <w:rPr>
          <w:rFonts w:cs="Arial"/>
          <w:bCs/>
          <w:kern w:val="28"/>
          <w:szCs w:val="24"/>
          <w:lang w:val="es-UY"/>
        </w:rPr>
        <w:t xml:space="preserve"> actualizada</w:t>
      </w:r>
      <w:r w:rsidR="005D053B" w:rsidRPr="00372CC7">
        <w:rPr>
          <w:rFonts w:cs="Arial"/>
          <w:bCs/>
          <w:kern w:val="28"/>
          <w:szCs w:val="24"/>
          <w:lang w:val="es-UY"/>
        </w:rPr>
        <w:t xml:space="preserve"> en cuestiones de infraestructura.</w:t>
      </w:r>
    </w:p>
    <w:p w14:paraId="090A8542" w14:textId="77777777" w:rsidR="00E2639E" w:rsidRPr="00372CC7" w:rsidRDefault="00E2639E" w:rsidP="001838B6">
      <w:pPr>
        <w:pStyle w:val="Prrafodelista"/>
        <w:ind w:left="0"/>
        <w:rPr>
          <w:rFonts w:eastAsia="Calibri" w:cs="Arial"/>
          <w:b/>
          <w:bCs/>
          <w:kern w:val="28"/>
          <w:szCs w:val="24"/>
          <w:lang w:val="es-UY" w:eastAsia="en-US"/>
        </w:rPr>
      </w:pPr>
    </w:p>
    <w:p w14:paraId="73A6ECDF" w14:textId="77777777" w:rsidR="00C2700A" w:rsidRPr="00372CC7" w:rsidRDefault="00C2700A" w:rsidP="001838B6">
      <w:pPr>
        <w:pStyle w:val="Prrafodelista"/>
        <w:ind w:left="0"/>
        <w:rPr>
          <w:rFonts w:eastAsia="Calibri" w:cs="Arial"/>
          <w:b/>
          <w:bCs/>
          <w:kern w:val="28"/>
          <w:szCs w:val="24"/>
          <w:lang w:val="es-UY" w:eastAsia="en-US"/>
        </w:rPr>
      </w:pPr>
    </w:p>
    <w:p w14:paraId="65DA142E" w14:textId="77777777" w:rsidR="00F01D36" w:rsidRPr="00372CC7" w:rsidRDefault="00F01D36" w:rsidP="00C13FCA">
      <w:pPr>
        <w:widowControl w:val="0"/>
        <w:numPr>
          <w:ilvl w:val="0"/>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APORTES DEL SECTOR PRIVADO</w:t>
      </w:r>
    </w:p>
    <w:p w14:paraId="7A451B93" w14:textId="77777777" w:rsidR="00F01D36" w:rsidRPr="00372CC7" w:rsidRDefault="00F01D36" w:rsidP="004E102F">
      <w:pPr>
        <w:widowControl w:val="0"/>
        <w:overflowPunct w:val="0"/>
        <w:adjustRightInd w:val="0"/>
        <w:jc w:val="both"/>
        <w:rPr>
          <w:rFonts w:eastAsia="Calibri" w:cs="Arial"/>
          <w:bCs/>
          <w:kern w:val="28"/>
          <w:szCs w:val="24"/>
          <w:lang w:val="es-ES" w:eastAsia="en-US"/>
        </w:rPr>
      </w:pPr>
    </w:p>
    <w:p w14:paraId="483FC1B3" w14:textId="5E65984A" w:rsidR="00AC628F" w:rsidRPr="00372CC7" w:rsidRDefault="00A85944" w:rsidP="00A85944">
      <w:pPr>
        <w:widowControl w:val="0"/>
        <w:overflowPunct w:val="0"/>
        <w:adjustRightInd w:val="0"/>
        <w:jc w:val="both"/>
        <w:rPr>
          <w:rFonts w:eastAsia="Calibri" w:cs="Arial"/>
          <w:bCs/>
          <w:kern w:val="28"/>
          <w:szCs w:val="24"/>
          <w:lang w:val="es-ES" w:eastAsia="en-US"/>
        </w:rPr>
      </w:pPr>
      <w:r w:rsidRPr="00372CC7">
        <w:rPr>
          <w:rFonts w:eastAsia="Calibri" w:cs="Arial"/>
          <w:bCs/>
          <w:kern w:val="28"/>
          <w:szCs w:val="24"/>
          <w:lang w:val="es-ES" w:eastAsia="en-US"/>
        </w:rPr>
        <w:t xml:space="preserve">El SGT </w:t>
      </w:r>
      <w:proofErr w:type="spellStart"/>
      <w:r w:rsidRPr="00372CC7">
        <w:rPr>
          <w:rFonts w:eastAsia="Calibri" w:cs="Arial"/>
          <w:bCs/>
          <w:kern w:val="28"/>
          <w:szCs w:val="24"/>
          <w:lang w:val="es-ES" w:eastAsia="en-US"/>
        </w:rPr>
        <w:t>N°</w:t>
      </w:r>
      <w:proofErr w:type="spellEnd"/>
      <w:r w:rsidRPr="00372CC7">
        <w:rPr>
          <w:rFonts w:eastAsia="Calibri" w:cs="Arial"/>
          <w:bCs/>
          <w:kern w:val="28"/>
          <w:szCs w:val="24"/>
          <w:lang w:val="es-ES" w:eastAsia="en-US"/>
        </w:rPr>
        <w:t xml:space="preserve"> 5 recibió </w:t>
      </w:r>
      <w:r w:rsidR="00AC628F" w:rsidRPr="00372CC7">
        <w:rPr>
          <w:rFonts w:eastAsia="Calibri" w:cs="Arial"/>
          <w:bCs/>
          <w:kern w:val="28"/>
          <w:szCs w:val="24"/>
          <w:lang w:val="es-ES" w:eastAsia="en-US"/>
        </w:rPr>
        <w:t xml:space="preserve">a representantes de CONDESUR quienes realizaron una presentación e hicieron entrega de una Nota, </w:t>
      </w:r>
      <w:r w:rsidR="005E16CA" w:rsidRPr="00372CC7">
        <w:rPr>
          <w:rFonts w:eastAsia="Calibri" w:cs="Arial"/>
          <w:bCs/>
          <w:kern w:val="28"/>
          <w:szCs w:val="24"/>
          <w:lang w:val="es-ES" w:eastAsia="en-US"/>
        </w:rPr>
        <w:t>la cual</w:t>
      </w:r>
      <w:r w:rsidR="00AC628F" w:rsidRPr="00372CC7">
        <w:rPr>
          <w:rFonts w:eastAsia="Calibri" w:cs="Arial"/>
          <w:bCs/>
          <w:kern w:val="28"/>
          <w:szCs w:val="24"/>
          <w:lang w:val="es-ES" w:eastAsia="en-US"/>
        </w:rPr>
        <w:t xml:space="preserve"> fue leída por su representante </w:t>
      </w:r>
      <w:r w:rsidR="00AC628F" w:rsidRPr="00372CC7">
        <w:rPr>
          <w:rFonts w:eastAsia="Calibri" w:cs="Arial"/>
          <w:b/>
          <w:kern w:val="28"/>
          <w:szCs w:val="24"/>
          <w:lang w:val="es-ES" w:eastAsia="en-US"/>
        </w:rPr>
        <w:t xml:space="preserve">Anexo </w:t>
      </w:r>
      <w:r w:rsidR="00A5032D" w:rsidRPr="00372CC7">
        <w:rPr>
          <w:rFonts w:eastAsia="Calibri" w:cs="Arial"/>
          <w:b/>
          <w:kern w:val="28"/>
          <w:szCs w:val="24"/>
          <w:lang w:val="es-ES" w:eastAsia="en-US"/>
        </w:rPr>
        <w:t>XIX</w:t>
      </w:r>
      <w:r w:rsidR="00AC628F" w:rsidRPr="00372CC7">
        <w:rPr>
          <w:rFonts w:eastAsia="Calibri" w:cs="Arial"/>
          <w:bCs/>
          <w:kern w:val="28"/>
          <w:szCs w:val="24"/>
          <w:lang w:val="es-ES" w:eastAsia="en-US"/>
        </w:rPr>
        <w:t>.</w:t>
      </w:r>
    </w:p>
    <w:p w14:paraId="50F6CE10" w14:textId="77777777" w:rsidR="00AC628F" w:rsidRPr="00372CC7" w:rsidRDefault="00AC628F" w:rsidP="00A85944">
      <w:pPr>
        <w:widowControl w:val="0"/>
        <w:overflowPunct w:val="0"/>
        <w:adjustRightInd w:val="0"/>
        <w:jc w:val="both"/>
        <w:rPr>
          <w:rFonts w:eastAsia="Calibri" w:cs="Arial"/>
          <w:bCs/>
          <w:kern w:val="28"/>
          <w:szCs w:val="24"/>
          <w:lang w:val="es-ES" w:eastAsia="en-US"/>
        </w:rPr>
      </w:pPr>
    </w:p>
    <w:p w14:paraId="274C1414" w14:textId="28AE135A" w:rsidR="00AC628F" w:rsidRPr="00372CC7" w:rsidRDefault="005E16CA" w:rsidP="00A85944">
      <w:pPr>
        <w:widowControl w:val="0"/>
        <w:overflowPunct w:val="0"/>
        <w:adjustRightInd w:val="0"/>
        <w:jc w:val="both"/>
        <w:rPr>
          <w:rFonts w:eastAsia="Calibri" w:cs="Arial"/>
          <w:bCs/>
          <w:kern w:val="28"/>
          <w:szCs w:val="24"/>
          <w:lang w:val="es-ES" w:eastAsia="en-US"/>
        </w:rPr>
      </w:pPr>
      <w:r w:rsidRPr="00372CC7">
        <w:rPr>
          <w:rFonts w:eastAsia="Calibri" w:cs="Arial"/>
          <w:bCs/>
          <w:kern w:val="28"/>
          <w:szCs w:val="24"/>
          <w:lang w:val="es-ES" w:eastAsia="en-US"/>
        </w:rPr>
        <w:t>Por su parte, e</w:t>
      </w:r>
      <w:r w:rsidR="00AC628F" w:rsidRPr="00372CC7">
        <w:rPr>
          <w:rFonts w:eastAsia="Calibri" w:cs="Arial"/>
          <w:bCs/>
          <w:kern w:val="28"/>
          <w:szCs w:val="24"/>
          <w:lang w:val="es-ES" w:eastAsia="en-US"/>
        </w:rPr>
        <w:t xml:space="preserve">l SGT </w:t>
      </w:r>
      <w:proofErr w:type="spellStart"/>
      <w:r w:rsidR="00AC628F" w:rsidRPr="00372CC7">
        <w:rPr>
          <w:rFonts w:eastAsia="Calibri" w:cs="Arial"/>
          <w:bCs/>
          <w:kern w:val="28"/>
          <w:szCs w:val="24"/>
          <w:lang w:val="es-ES" w:eastAsia="en-US"/>
        </w:rPr>
        <w:t>N°</w:t>
      </w:r>
      <w:proofErr w:type="spellEnd"/>
      <w:r w:rsidR="00AC628F" w:rsidRPr="00372CC7">
        <w:rPr>
          <w:rFonts w:eastAsia="Calibri" w:cs="Arial"/>
          <w:bCs/>
          <w:kern w:val="28"/>
          <w:szCs w:val="24"/>
          <w:lang w:val="es-ES" w:eastAsia="en-US"/>
        </w:rPr>
        <w:t xml:space="preserve"> 5 dio respuesta a la Nota de CONDESUR recibida en </w:t>
      </w:r>
      <w:r w:rsidRPr="00372CC7">
        <w:rPr>
          <w:rFonts w:eastAsia="Calibri" w:cs="Arial"/>
          <w:bCs/>
          <w:kern w:val="28"/>
          <w:szCs w:val="24"/>
          <w:lang w:val="es-ES" w:eastAsia="en-US"/>
        </w:rPr>
        <w:t xml:space="preserve">el mes de setiembre, en </w:t>
      </w:r>
      <w:r w:rsidR="00AC628F" w:rsidRPr="00372CC7">
        <w:rPr>
          <w:rFonts w:eastAsia="Calibri" w:cs="Arial"/>
          <w:bCs/>
          <w:kern w:val="28"/>
          <w:szCs w:val="24"/>
          <w:lang w:val="es-ES" w:eastAsia="en-US"/>
        </w:rPr>
        <w:t xml:space="preserve">ocasión de la Reunión de la Comisión Técnica, y que consta como </w:t>
      </w:r>
      <w:r w:rsidR="00AC628F" w:rsidRPr="00372CC7">
        <w:rPr>
          <w:rFonts w:eastAsia="Calibri" w:cs="Arial"/>
          <w:b/>
          <w:kern w:val="28"/>
          <w:szCs w:val="24"/>
          <w:lang w:val="es-ES" w:eastAsia="en-US"/>
        </w:rPr>
        <w:t xml:space="preserve">Anexo </w:t>
      </w:r>
      <w:r w:rsidR="00A5032D" w:rsidRPr="00372CC7">
        <w:rPr>
          <w:rFonts w:eastAsia="Calibri" w:cs="Arial"/>
          <w:b/>
          <w:kern w:val="28"/>
          <w:szCs w:val="24"/>
          <w:lang w:val="es-ES" w:eastAsia="en-US"/>
        </w:rPr>
        <w:t>XX</w:t>
      </w:r>
      <w:r w:rsidR="00AC628F" w:rsidRPr="00372CC7">
        <w:rPr>
          <w:rFonts w:eastAsia="Calibri" w:cs="Arial"/>
          <w:bCs/>
          <w:kern w:val="28"/>
          <w:szCs w:val="24"/>
          <w:lang w:val="es-ES" w:eastAsia="en-US"/>
        </w:rPr>
        <w:t>.</w:t>
      </w:r>
    </w:p>
    <w:p w14:paraId="2CAB1C0F" w14:textId="77777777" w:rsidR="00A85944" w:rsidRPr="00372CC7" w:rsidRDefault="00A85944" w:rsidP="00A85944">
      <w:pPr>
        <w:widowControl w:val="0"/>
        <w:overflowPunct w:val="0"/>
        <w:adjustRightInd w:val="0"/>
        <w:jc w:val="both"/>
        <w:rPr>
          <w:rFonts w:eastAsia="Calibri" w:cs="Arial"/>
          <w:bCs/>
          <w:color w:val="FF0000"/>
          <w:kern w:val="28"/>
          <w:szCs w:val="24"/>
          <w:lang w:val="es-ES" w:eastAsia="en-US"/>
        </w:rPr>
      </w:pPr>
    </w:p>
    <w:p w14:paraId="3B60284B" w14:textId="77777777" w:rsidR="00A85944" w:rsidRPr="00372CC7" w:rsidRDefault="00A85944" w:rsidP="00A85944">
      <w:pPr>
        <w:widowControl w:val="0"/>
        <w:overflowPunct w:val="0"/>
        <w:adjustRightInd w:val="0"/>
        <w:jc w:val="both"/>
        <w:rPr>
          <w:rFonts w:eastAsia="Calibri" w:cs="Arial"/>
          <w:bCs/>
          <w:kern w:val="28"/>
          <w:szCs w:val="24"/>
          <w:lang w:val="es-ES" w:eastAsia="en-US"/>
        </w:rPr>
      </w:pPr>
      <w:r w:rsidRPr="00372CC7">
        <w:rPr>
          <w:rFonts w:eastAsia="Calibri" w:cs="Arial"/>
          <w:bCs/>
          <w:kern w:val="28"/>
          <w:szCs w:val="24"/>
          <w:lang w:val="es-ES" w:eastAsia="en-US"/>
        </w:rPr>
        <w:t>Las delegaciones agradecieron la Nota presentada, se comprometieron a considerarla, derivar los temas abordados a los sectores correspondientes y manifestarse con una respuesta por escrito en la próxima reunión, no obstante, los intercambios y comentarios generales realizados por las delegaciones en la presente reunión.</w:t>
      </w:r>
    </w:p>
    <w:p w14:paraId="72F68B9A" w14:textId="77777777" w:rsidR="00057507" w:rsidRPr="00372CC7" w:rsidRDefault="00057507" w:rsidP="00A85944">
      <w:pPr>
        <w:widowControl w:val="0"/>
        <w:overflowPunct w:val="0"/>
        <w:adjustRightInd w:val="0"/>
        <w:jc w:val="both"/>
        <w:rPr>
          <w:rFonts w:eastAsia="Calibri" w:cs="Arial"/>
          <w:bCs/>
          <w:kern w:val="28"/>
          <w:szCs w:val="24"/>
          <w:lang w:val="es-ES" w:eastAsia="en-US"/>
        </w:rPr>
      </w:pPr>
    </w:p>
    <w:p w14:paraId="77568249" w14:textId="5A5E1FFA" w:rsidR="001838B6" w:rsidRPr="00372CC7" w:rsidRDefault="00057507" w:rsidP="00057507">
      <w:pPr>
        <w:widowControl w:val="0"/>
        <w:overflowPunct w:val="0"/>
        <w:adjustRightInd w:val="0"/>
        <w:jc w:val="both"/>
        <w:rPr>
          <w:rFonts w:eastAsia="Calibri" w:cs="Arial"/>
          <w:bCs/>
          <w:kern w:val="28"/>
          <w:szCs w:val="24"/>
          <w:lang w:val="es-ES" w:eastAsia="en-US"/>
        </w:rPr>
      </w:pPr>
      <w:r w:rsidRPr="00372CC7">
        <w:rPr>
          <w:rFonts w:eastAsia="Calibri" w:cs="Arial"/>
          <w:bCs/>
          <w:kern w:val="28"/>
          <w:szCs w:val="24"/>
          <w:lang w:val="es-ES" w:eastAsia="en-US"/>
        </w:rPr>
        <w:t xml:space="preserve">La CONDESUR realizó una exposición de un video sobre el Paso Cristo Redentor y las dificultades </w:t>
      </w:r>
      <w:r w:rsidR="00AC6CB1" w:rsidRPr="00372CC7">
        <w:rPr>
          <w:rFonts w:eastAsia="Calibri" w:cs="Arial"/>
          <w:bCs/>
          <w:kern w:val="28"/>
          <w:szCs w:val="24"/>
          <w:lang w:val="es-ES" w:eastAsia="en-US"/>
        </w:rPr>
        <w:t xml:space="preserve">y problemáticas presentadas en el </w:t>
      </w:r>
      <w:r w:rsidRPr="00372CC7">
        <w:rPr>
          <w:rFonts w:eastAsia="Calibri" w:cs="Arial"/>
          <w:bCs/>
          <w:kern w:val="28"/>
          <w:szCs w:val="24"/>
          <w:lang w:val="es-ES" w:eastAsia="en-US"/>
        </w:rPr>
        <w:t>tránsito</w:t>
      </w:r>
      <w:r w:rsidR="00AC6CB1" w:rsidRPr="00372CC7">
        <w:rPr>
          <w:rFonts w:eastAsia="Calibri" w:cs="Arial"/>
          <w:bCs/>
          <w:kern w:val="28"/>
          <w:szCs w:val="24"/>
          <w:lang w:val="es-ES" w:eastAsia="en-US"/>
        </w:rPr>
        <w:t xml:space="preserve"> por el mismo</w:t>
      </w:r>
      <w:r w:rsidR="00FB187B" w:rsidRPr="00372CC7">
        <w:rPr>
          <w:rFonts w:eastAsia="Calibri" w:cs="Arial"/>
          <w:bCs/>
          <w:kern w:val="28"/>
          <w:szCs w:val="24"/>
          <w:lang w:val="es-ES" w:eastAsia="en-US"/>
        </w:rPr>
        <w:t xml:space="preserve"> </w:t>
      </w:r>
      <w:r w:rsidR="00FB187B" w:rsidRPr="00372CC7">
        <w:rPr>
          <w:rFonts w:eastAsia="Calibri" w:cs="Arial"/>
          <w:b/>
          <w:kern w:val="28"/>
          <w:szCs w:val="24"/>
          <w:lang w:val="es-ES" w:eastAsia="en-US"/>
        </w:rPr>
        <w:t xml:space="preserve">(Anexo </w:t>
      </w:r>
      <w:r w:rsidR="00A5032D" w:rsidRPr="00372CC7">
        <w:rPr>
          <w:rFonts w:eastAsia="Calibri" w:cs="Arial"/>
          <w:b/>
          <w:kern w:val="28"/>
          <w:szCs w:val="24"/>
          <w:lang w:val="es-ES" w:eastAsia="en-US"/>
        </w:rPr>
        <w:t>XXI</w:t>
      </w:r>
      <w:r w:rsidR="00FB187B" w:rsidRPr="00372CC7">
        <w:rPr>
          <w:rFonts w:eastAsia="Calibri" w:cs="Arial"/>
          <w:b/>
          <w:kern w:val="28"/>
          <w:szCs w:val="24"/>
          <w:lang w:val="es-ES" w:eastAsia="en-US"/>
        </w:rPr>
        <w:t>)</w:t>
      </w:r>
      <w:r w:rsidRPr="00372CC7">
        <w:rPr>
          <w:rFonts w:eastAsia="Calibri" w:cs="Arial"/>
          <w:bCs/>
          <w:kern w:val="28"/>
          <w:szCs w:val="24"/>
          <w:lang w:val="es-ES" w:eastAsia="en-US"/>
        </w:rPr>
        <w:t>. En ese sentido, solicitó colaboración para la mejora de la</w:t>
      </w:r>
      <w:r w:rsidR="00AC6CB1" w:rsidRPr="00372CC7">
        <w:rPr>
          <w:rFonts w:eastAsia="Calibri" w:cs="Arial"/>
          <w:bCs/>
          <w:kern w:val="28"/>
          <w:szCs w:val="24"/>
          <w:lang w:val="es-ES" w:eastAsia="en-US"/>
        </w:rPr>
        <w:t>s condiciones de control y permiso del Paso.</w:t>
      </w:r>
    </w:p>
    <w:p w14:paraId="4CD12793" w14:textId="77777777" w:rsidR="00057507" w:rsidRPr="00372CC7" w:rsidRDefault="00057507" w:rsidP="00057507">
      <w:pPr>
        <w:widowControl w:val="0"/>
        <w:overflowPunct w:val="0"/>
        <w:adjustRightInd w:val="0"/>
        <w:jc w:val="both"/>
        <w:rPr>
          <w:rFonts w:eastAsia="Calibri" w:cs="Arial"/>
          <w:bCs/>
          <w:kern w:val="28"/>
          <w:szCs w:val="24"/>
          <w:lang w:val="es-ES" w:eastAsia="en-US"/>
        </w:rPr>
      </w:pPr>
    </w:p>
    <w:p w14:paraId="0EE81264" w14:textId="77777777" w:rsidR="005E16CA" w:rsidRPr="00372CC7" w:rsidRDefault="00B90FE1" w:rsidP="00057507">
      <w:pPr>
        <w:widowControl w:val="0"/>
        <w:overflowPunct w:val="0"/>
        <w:adjustRightInd w:val="0"/>
        <w:jc w:val="both"/>
        <w:rPr>
          <w:rFonts w:eastAsia="Calibri" w:cs="Arial"/>
          <w:bCs/>
          <w:kern w:val="28"/>
          <w:szCs w:val="24"/>
          <w:lang w:val="es-ES" w:eastAsia="en-US"/>
        </w:rPr>
      </w:pPr>
      <w:r w:rsidRPr="00372CC7">
        <w:rPr>
          <w:rFonts w:eastAsia="Calibri" w:cs="Arial"/>
          <w:bCs/>
          <w:kern w:val="28"/>
          <w:szCs w:val="24"/>
          <w:lang w:val="es-ES" w:eastAsia="en-US"/>
        </w:rPr>
        <w:t xml:space="preserve">Las delegaciones intercambiaron comentarios y </w:t>
      </w:r>
      <w:r w:rsidR="00C13FCA" w:rsidRPr="00372CC7">
        <w:rPr>
          <w:rFonts w:eastAsia="Calibri" w:cs="Arial"/>
          <w:bCs/>
          <w:kern w:val="28"/>
          <w:szCs w:val="24"/>
          <w:lang w:val="es-ES" w:eastAsia="en-US"/>
        </w:rPr>
        <w:t xml:space="preserve">tomaron nota de sus planteos los que serán respondidos oportunamente. </w:t>
      </w:r>
    </w:p>
    <w:p w14:paraId="78162D96" w14:textId="77777777" w:rsidR="000B5646" w:rsidRPr="00372CC7" w:rsidRDefault="000B5646" w:rsidP="001838B6">
      <w:pPr>
        <w:widowControl w:val="0"/>
        <w:overflowPunct w:val="0"/>
        <w:adjustRightInd w:val="0"/>
        <w:spacing w:line="256" w:lineRule="auto"/>
        <w:jc w:val="both"/>
        <w:rPr>
          <w:rFonts w:eastAsia="Calibri" w:cs="Arial"/>
          <w:b/>
          <w:bCs/>
          <w:kern w:val="28"/>
          <w:szCs w:val="24"/>
          <w:lang w:val="es-UY" w:eastAsia="en-US"/>
        </w:rPr>
      </w:pPr>
    </w:p>
    <w:p w14:paraId="1765EF30" w14:textId="77777777" w:rsidR="00CB6F84" w:rsidRPr="00372CC7" w:rsidRDefault="00CB6F84" w:rsidP="001838B6">
      <w:pPr>
        <w:widowControl w:val="0"/>
        <w:overflowPunct w:val="0"/>
        <w:adjustRightInd w:val="0"/>
        <w:spacing w:line="256" w:lineRule="auto"/>
        <w:jc w:val="both"/>
        <w:rPr>
          <w:rFonts w:eastAsia="Calibri" w:cs="Arial"/>
          <w:b/>
          <w:bCs/>
          <w:kern w:val="28"/>
          <w:szCs w:val="24"/>
          <w:lang w:val="es-UY" w:eastAsia="en-US"/>
        </w:rPr>
      </w:pPr>
    </w:p>
    <w:p w14:paraId="77D19983" w14:textId="77777777" w:rsidR="001838B6" w:rsidRPr="00372CC7" w:rsidRDefault="00C43E6F" w:rsidP="00C13FCA">
      <w:pPr>
        <w:widowControl w:val="0"/>
        <w:numPr>
          <w:ilvl w:val="0"/>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INFORME DE CUMPLIMIENTO DEL PROGRAMA DE TRABAJO 2023-2024 Y PROGRAMA DE TRABAJO 2025-2026</w:t>
      </w:r>
    </w:p>
    <w:p w14:paraId="3EFB1B72" w14:textId="77777777" w:rsidR="00A85944" w:rsidRPr="00372CC7" w:rsidRDefault="00A85944" w:rsidP="00A85944">
      <w:pPr>
        <w:widowControl w:val="0"/>
        <w:overflowPunct w:val="0"/>
        <w:adjustRightInd w:val="0"/>
        <w:jc w:val="both"/>
        <w:rPr>
          <w:rFonts w:eastAsia="Calibri" w:cs="Arial"/>
          <w:kern w:val="28"/>
          <w:szCs w:val="24"/>
          <w:lang w:val="es-ES" w:eastAsia="en-US"/>
        </w:rPr>
      </w:pPr>
    </w:p>
    <w:p w14:paraId="4258AA9F" w14:textId="5A0DA95B" w:rsidR="00A85944" w:rsidRPr="00372CC7" w:rsidRDefault="003C02FC" w:rsidP="00A85944">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Los Coordinadore</w:t>
      </w:r>
      <w:r w:rsidR="00A5032D" w:rsidRPr="00372CC7">
        <w:rPr>
          <w:rFonts w:eastAsia="Calibri" w:cs="Arial"/>
          <w:kern w:val="28"/>
          <w:szCs w:val="24"/>
          <w:lang w:val="es-ES" w:eastAsia="en-US"/>
        </w:rPr>
        <w:t>s</w:t>
      </w:r>
      <w:r w:rsidRPr="00372CC7">
        <w:rPr>
          <w:rFonts w:eastAsia="Calibri" w:cs="Arial"/>
          <w:kern w:val="28"/>
          <w:szCs w:val="24"/>
          <w:lang w:val="es-ES" w:eastAsia="en-US"/>
        </w:rPr>
        <w:t xml:space="preserve"> Nacionales </w:t>
      </w:r>
      <w:r w:rsidR="005D053B" w:rsidRPr="00372CC7">
        <w:rPr>
          <w:rFonts w:eastAsia="Calibri" w:cs="Arial"/>
          <w:kern w:val="28"/>
          <w:szCs w:val="24"/>
          <w:lang w:val="es-ES" w:eastAsia="en-US"/>
        </w:rPr>
        <w:t>aprob</w:t>
      </w:r>
      <w:r w:rsidRPr="00372CC7">
        <w:rPr>
          <w:rFonts w:eastAsia="Calibri" w:cs="Arial"/>
          <w:kern w:val="28"/>
          <w:szCs w:val="24"/>
          <w:lang w:val="es-ES" w:eastAsia="en-US"/>
        </w:rPr>
        <w:t>aron</w:t>
      </w:r>
      <w:r w:rsidR="005D053B" w:rsidRPr="00372CC7">
        <w:rPr>
          <w:rFonts w:eastAsia="Calibri" w:cs="Arial"/>
          <w:kern w:val="28"/>
          <w:szCs w:val="24"/>
          <w:lang w:val="es-ES" w:eastAsia="en-US"/>
        </w:rPr>
        <w:t xml:space="preserve"> </w:t>
      </w:r>
      <w:r w:rsidRPr="00372CC7">
        <w:rPr>
          <w:rFonts w:eastAsia="Calibri" w:cs="Arial"/>
          <w:kern w:val="28"/>
          <w:szCs w:val="24"/>
          <w:lang w:val="es-ES" w:eastAsia="en-US"/>
        </w:rPr>
        <w:t xml:space="preserve">y elevaron a consideración del </w:t>
      </w:r>
      <w:r w:rsidR="00ED28EB" w:rsidRPr="00372CC7">
        <w:rPr>
          <w:rFonts w:cs="Arial"/>
          <w:szCs w:val="24"/>
          <w:lang w:val="es-AR"/>
        </w:rPr>
        <w:t xml:space="preserve">Grupo </w:t>
      </w:r>
      <w:r w:rsidR="00ED28EB" w:rsidRPr="00372CC7">
        <w:rPr>
          <w:rFonts w:cs="Arial"/>
          <w:szCs w:val="24"/>
          <w:lang w:val="es-AR"/>
        </w:rPr>
        <w:lastRenderedPageBreak/>
        <w:t>Mercado Común (GMC)</w:t>
      </w:r>
      <w:r w:rsidRPr="00372CC7">
        <w:rPr>
          <w:rFonts w:eastAsia="Calibri" w:cs="Arial"/>
          <w:kern w:val="28"/>
          <w:szCs w:val="24"/>
          <w:lang w:val="es-ES" w:eastAsia="en-US"/>
        </w:rPr>
        <w:t xml:space="preserve"> </w:t>
      </w:r>
      <w:r w:rsidR="005D053B" w:rsidRPr="00372CC7">
        <w:rPr>
          <w:rFonts w:eastAsia="Calibri" w:cs="Arial"/>
          <w:kern w:val="28"/>
          <w:szCs w:val="24"/>
          <w:lang w:val="es-ES" w:eastAsia="en-US"/>
        </w:rPr>
        <w:t>el</w:t>
      </w:r>
      <w:r w:rsidR="00A85944" w:rsidRPr="00372CC7">
        <w:rPr>
          <w:rFonts w:eastAsia="Calibri" w:cs="Arial"/>
          <w:kern w:val="28"/>
          <w:szCs w:val="24"/>
          <w:lang w:val="es-ES" w:eastAsia="en-US"/>
        </w:rPr>
        <w:t xml:space="preserve"> Informe de Cumplimiento del Programa de Trabajo 2023-2024 </w:t>
      </w:r>
      <w:r w:rsidRPr="00372CC7">
        <w:rPr>
          <w:rFonts w:eastAsia="Calibri" w:cs="Arial"/>
          <w:kern w:val="28"/>
          <w:szCs w:val="24"/>
          <w:lang w:val="es-ES" w:eastAsia="en-US"/>
        </w:rPr>
        <w:t xml:space="preserve">del SGT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5 (</w:t>
      </w:r>
      <w:r w:rsidRPr="00372CC7">
        <w:rPr>
          <w:lang w:val="es-UY"/>
        </w:rPr>
        <w:t>GAHAF, CETM</w:t>
      </w:r>
      <w:r w:rsidRPr="00372CC7">
        <w:rPr>
          <w:rFonts w:eastAsia="Calibri" w:cs="Arial"/>
          <w:kern w:val="28"/>
          <w:szCs w:val="24"/>
          <w:lang w:val="es-ES" w:eastAsia="en-US"/>
        </w:rPr>
        <w:t xml:space="preserve">) </w:t>
      </w:r>
      <w:r w:rsidR="00A5032D" w:rsidRPr="00372CC7">
        <w:rPr>
          <w:rFonts w:eastAsia="Calibri" w:cs="Arial"/>
          <w:b/>
          <w:bCs/>
          <w:kern w:val="28"/>
          <w:szCs w:val="24"/>
          <w:lang w:val="es-ES" w:eastAsia="en-US"/>
        </w:rPr>
        <w:t>(Anexo XXII)</w:t>
      </w:r>
      <w:r w:rsidR="00A5032D" w:rsidRPr="00372CC7">
        <w:rPr>
          <w:rFonts w:eastAsia="Calibri" w:cs="Arial"/>
          <w:kern w:val="28"/>
          <w:szCs w:val="24"/>
          <w:lang w:val="es-ES" w:eastAsia="en-US"/>
        </w:rPr>
        <w:t xml:space="preserve"> </w:t>
      </w:r>
      <w:r w:rsidR="00A85944" w:rsidRPr="00372CC7">
        <w:rPr>
          <w:rFonts w:eastAsia="Calibri" w:cs="Arial"/>
          <w:kern w:val="28"/>
          <w:szCs w:val="24"/>
          <w:lang w:val="es-ES" w:eastAsia="en-US"/>
        </w:rPr>
        <w:t>y el Programa de Trabajo 2025-2026</w:t>
      </w:r>
      <w:r w:rsidR="005D053B" w:rsidRPr="00372CC7">
        <w:rPr>
          <w:rFonts w:eastAsia="Calibri" w:cs="Arial"/>
          <w:kern w:val="28"/>
          <w:szCs w:val="24"/>
          <w:lang w:val="es-ES" w:eastAsia="en-US"/>
        </w:rPr>
        <w:t xml:space="preserve"> </w:t>
      </w:r>
      <w:r w:rsidR="00A5032D" w:rsidRPr="00372CC7">
        <w:rPr>
          <w:rFonts w:eastAsia="Calibri" w:cs="Arial"/>
          <w:kern w:val="28"/>
          <w:szCs w:val="24"/>
          <w:lang w:val="es-ES" w:eastAsia="en-US"/>
        </w:rPr>
        <w:t xml:space="preserve">del SGT </w:t>
      </w:r>
      <w:proofErr w:type="spellStart"/>
      <w:r w:rsidR="00A5032D" w:rsidRPr="00372CC7">
        <w:rPr>
          <w:rFonts w:eastAsia="Calibri" w:cs="Arial"/>
          <w:kern w:val="28"/>
          <w:szCs w:val="24"/>
          <w:lang w:val="es-ES" w:eastAsia="en-US"/>
        </w:rPr>
        <w:t>N°</w:t>
      </w:r>
      <w:proofErr w:type="spellEnd"/>
      <w:r w:rsidR="00A5032D" w:rsidRPr="00372CC7">
        <w:rPr>
          <w:rFonts w:eastAsia="Calibri" w:cs="Arial"/>
          <w:kern w:val="28"/>
          <w:szCs w:val="24"/>
          <w:lang w:val="es-ES" w:eastAsia="en-US"/>
        </w:rPr>
        <w:t xml:space="preserve"> 5 </w:t>
      </w:r>
      <w:r w:rsidRPr="00372CC7">
        <w:rPr>
          <w:rFonts w:eastAsia="Calibri" w:cs="Arial"/>
          <w:kern w:val="28"/>
          <w:szCs w:val="24"/>
          <w:lang w:val="es-ES" w:eastAsia="en-US"/>
        </w:rPr>
        <w:t>(</w:t>
      </w:r>
      <w:r w:rsidRPr="00372CC7">
        <w:rPr>
          <w:lang w:val="es-UY"/>
        </w:rPr>
        <w:t>GAHAF, CETM, CIIT</w:t>
      </w:r>
      <w:r w:rsidRPr="00372CC7">
        <w:rPr>
          <w:rFonts w:eastAsia="Calibri" w:cs="Arial"/>
          <w:kern w:val="28"/>
          <w:szCs w:val="24"/>
          <w:lang w:val="es-ES" w:eastAsia="en-US"/>
        </w:rPr>
        <w:t>)</w:t>
      </w:r>
      <w:r w:rsidRPr="00372CC7">
        <w:rPr>
          <w:rFonts w:eastAsia="Calibri" w:cs="Arial"/>
          <w:b/>
          <w:bCs/>
          <w:kern w:val="28"/>
          <w:szCs w:val="24"/>
          <w:lang w:val="es-ES" w:eastAsia="en-US"/>
        </w:rPr>
        <w:t xml:space="preserve"> </w:t>
      </w:r>
      <w:r w:rsidR="005D053B" w:rsidRPr="00372CC7">
        <w:rPr>
          <w:rFonts w:eastAsia="Calibri" w:cs="Arial"/>
          <w:b/>
          <w:bCs/>
          <w:kern w:val="28"/>
          <w:szCs w:val="24"/>
          <w:lang w:val="es-ES" w:eastAsia="en-US"/>
        </w:rPr>
        <w:t xml:space="preserve">(Anexo </w:t>
      </w:r>
      <w:r w:rsidR="00A5032D" w:rsidRPr="00372CC7">
        <w:rPr>
          <w:rFonts w:eastAsia="Calibri" w:cs="Arial"/>
          <w:b/>
          <w:bCs/>
          <w:kern w:val="28"/>
          <w:szCs w:val="24"/>
          <w:lang w:val="es-ES" w:eastAsia="en-US"/>
        </w:rPr>
        <w:t>XXIII</w:t>
      </w:r>
      <w:r w:rsidR="005D053B" w:rsidRPr="00372CC7">
        <w:rPr>
          <w:rFonts w:eastAsia="Calibri" w:cs="Arial"/>
          <w:b/>
          <w:bCs/>
          <w:kern w:val="28"/>
          <w:szCs w:val="24"/>
          <w:lang w:val="es-ES" w:eastAsia="en-US"/>
        </w:rPr>
        <w:t>)</w:t>
      </w:r>
      <w:r w:rsidR="00A85944" w:rsidRPr="00372CC7">
        <w:rPr>
          <w:rFonts w:eastAsia="Calibri" w:cs="Arial"/>
          <w:kern w:val="28"/>
          <w:szCs w:val="24"/>
          <w:lang w:val="es-ES" w:eastAsia="en-US"/>
        </w:rPr>
        <w:t>.</w:t>
      </w:r>
    </w:p>
    <w:p w14:paraId="5E96772B" w14:textId="77777777" w:rsidR="001838B6" w:rsidRPr="00372CC7" w:rsidRDefault="001838B6" w:rsidP="001838B6">
      <w:pPr>
        <w:widowControl w:val="0"/>
        <w:overflowPunct w:val="0"/>
        <w:adjustRightInd w:val="0"/>
        <w:spacing w:line="256" w:lineRule="auto"/>
        <w:jc w:val="both"/>
        <w:rPr>
          <w:rFonts w:eastAsia="Calibri" w:cs="Arial"/>
          <w:b/>
          <w:bCs/>
          <w:kern w:val="28"/>
          <w:szCs w:val="24"/>
          <w:lang w:val="es-ES" w:eastAsia="en-US"/>
        </w:rPr>
      </w:pPr>
    </w:p>
    <w:p w14:paraId="4D668B8E" w14:textId="77777777" w:rsidR="00E31D10" w:rsidRPr="00372CC7" w:rsidRDefault="00E31D10" w:rsidP="001838B6">
      <w:pPr>
        <w:widowControl w:val="0"/>
        <w:overflowPunct w:val="0"/>
        <w:adjustRightInd w:val="0"/>
        <w:spacing w:line="256" w:lineRule="auto"/>
        <w:jc w:val="both"/>
        <w:rPr>
          <w:rFonts w:eastAsia="Calibri" w:cs="Arial"/>
          <w:kern w:val="28"/>
          <w:szCs w:val="24"/>
          <w:lang w:val="es-UY" w:eastAsia="en-US"/>
        </w:rPr>
      </w:pPr>
    </w:p>
    <w:p w14:paraId="7204A5BE" w14:textId="77777777" w:rsidR="00E31D10" w:rsidRPr="00372CC7" w:rsidRDefault="00C43E6F" w:rsidP="00C13FCA">
      <w:pPr>
        <w:widowControl w:val="0"/>
        <w:numPr>
          <w:ilvl w:val="0"/>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SEGUIMIENTO Y ACTUALIZACIÓN DEL ACERVO NORMATIVO DEL MERCOSUR</w:t>
      </w:r>
    </w:p>
    <w:p w14:paraId="37575E17" w14:textId="77777777" w:rsidR="00E31D10" w:rsidRPr="00372CC7" w:rsidRDefault="00E31D10" w:rsidP="00E31D10">
      <w:pPr>
        <w:widowControl w:val="0"/>
        <w:overflowPunct w:val="0"/>
        <w:adjustRightInd w:val="0"/>
        <w:spacing w:line="256" w:lineRule="auto"/>
        <w:jc w:val="both"/>
        <w:rPr>
          <w:rFonts w:eastAsia="Calibri" w:cs="Arial"/>
          <w:kern w:val="28"/>
          <w:szCs w:val="24"/>
          <w:lang w:val="es-UY" w:eastAsia="en-US"/>
        </w:rPr>
      </w:pPr>
    </w:p>
    <w:p w14:paraId="2DC159C5" w14:textId="2B7A0B06" w:rsidR="00ED28EB" w:rsidRPr="00372CC7" w:rsidRDefault="00ED28EB" w:rsidP="00ED28EB">
      <w:pPr>
        <w:widowControl w:val="0"/>
        <w:overflowPunct w:val="0"/>
        <w:adjustRightInd w:val="0"/>
        <w:spacing w:after="160" w:line="256" w:lineRule="auto"/>
        <w:jc w:val="both"/>
        <w:rPr>
          <w:rFonts w:eastAsia="Calibri" w:cs="Arial"/>
          <w:bCs/>
          <w:kern w:val="28"/>
          <w:szCs w:val="24"/>
          <w:lang w:val="es-UY" w:eastAsia="en-US"/>
        </w:rPr>
      </w:pPr>
      <w:r w:rsidRPr="00372CC7">
        <w:rPr>
          <w:rFonts w:eastAsia="Calibri" w:cs="Arial"/>
          <w:bCs/>
          <w:kern w:val="28"/>
          <w:szCs w:val="24"/>
          <w:lang w:val="es-UY" w:eastAsia="en-US"/>
        </w:rPr>
        <w:t>La PPTU informó que el día 8 de octubre del corriente se realizó una reunión</w:t>
      </w:r>
      <w:r w:rsidR="00326A0E" w:rsidRPr="00372CC7">
        <w:rPr>
          <w:rFonts w:eastAsia="Calibri" w:cs="Arial"/>
          <w:bCs/>
          <w:kern w:val="28"/>
          <w:szCs w:val="24"/>
          <w:lang w:val="es-UY" w:eastAsia="en-US"/>
        </w:rPr>
        <w:t xml:space="preserve"> virtual</w:t>
      </w:r>
      <w:r w:rsidRPr="00372CC7">
        <w:rPr>
          <w:rFonts w:eastAsia="Calibri" w:cs="Arial"/>
          <w:bCs/>
          <w:kern w:val="28"/>
          <w:szCs w:val="24"/>
          <w:lang w:val="es-UY" w:eastAsia="en-US"/>
        </w:rPr>
        <w:t xml:space="preserve"> para considerar el documento de trabajo RESERVADO - MERCOSUR/XVIII GIN/DT </w:t>
      </w:r>
      <w:proofErr w:type="spellStart"/>
      <w:r w:rsidRPr="00372CC7">
        <w:rPr>
          <w:rFonts w:eastAsia="Calibri" w:cs="Arial"/>
          <w:bCs/>
          <w:kern w:val="28"/>
          <w:szCs w:val="24"/>
          <w:lang w:val="es-UY" w:eastAsia="en-US"/>
        </w:rPr>
        <w:t>N°</w:t>
      </w:r>
      <w:proofErr w:type="spellEnd"/>
      <w:r w:rsidRPr="00372CC7">
        <w:rPr>
          <w:rFonts w:eastAsia="Calibri" w:cs="Arial"/>
          <w:bCs/>
          <w:kern w:val="28"/>
          <w:szCs w:val="24"/>
          <w:lang w:val="es-UY" w:eastAsia="en-US"/>
        </w:rPr>
        <w:t xml:space="preserve"> 01/21 </w:t>
      </w:r>
      <w:proofErr w:type="spellStart"/>
      <w:r w:rsidRPr="00372CC7">
        <w:rPr>
          <w:rFonts w:eastAsia="Calibri" w:cs="Arial"/>
          <w:bCs/>
          <w:kern w:val="28"/>
          <w:szCs w:val="24"/>
          <w:lang w:val="es-UY" w:eastAsia="en-US"/>
        </w:rPr>
        <w:t>Rev</w:t>
      </w:r>
      <w:proofErr w:type="spellEnd"/>
      <w:r w:rsidRPr="00372CC7">
        <w:rPr>
          <w:rFonts w:eastAsia="Calibri" w:cs="Arial"/>
          <w:bCs/>
          <w:kern w:val="28"/>
          <w:szCs w:val="24"/>
          <w:lang w:val="es-UY" w:eastAsia="en-US"/>
        </w:rPr>
        <w:t xml:space="preserve"> 8 “Listado de normas MERCOSUR que se encuentran en proceso de incorporación - Transporte (SGT </w:t>
      </w:r>
      <w:proofErr w:type="spellStart"/>
      <w:r w:rsidRPr="00372CC7">
        <w:rPr>
          <w:rFonts w:eastAsia="Calibri" w:cs="Arial"/>
          <w:bCs/>
          <w:kern w:val="28"/>
          <w:szCs w:val="24"/>
          <w:lang w:val="es-UY" w:eastAsia="en-US"/>
        </w:rPr>
        <w:t>Nº</w:t>
      </w:r>
      <w:proofErr w:type="spellEnd"/>
      <w:r w:rsidRPr="00372CC7">
        <w:rPr>
          <w:rFonts w:eastAsia="Calibri" w:cs="Arial"/>
          <w:bCs/>
          <w:kern w:val="28"/>
          <w:szCs w:val="24"/>
          <w:lang w:val="es-UY" w:eastAsia="en-US"/>
        </w:rPr>
        <w:t xml:space="preserve"> 5)”</w:t>
      </w:r>
      <w:r w:rsidR="00A5032D" w:rsidRPr="00372CC7">
        <w:rPr>
          <w:rFonts w:eastAsia="Calibri" w:cs="Arial"/>
          <w:bCs/>
          <w:kern w:val="28"/>
          <w:szCs w:val="24"/>
          <w:lang w:val="es-UY" w:eastAsia="en-US"/>
        </w:rPr>
        <w:t>.</w:t>
      </w:r>
    </w:p>
    <w:p w14:paraId="6D9DA3FE" w14:textId="42725C79" w:rsidR="00A85944" w:rsidRPr="00372CC7" w:rsidRDefault="00ED28EB" w:rsidP="00A85944">
      <w:pPr>
        <w:widowControl w:val="0"/>
        <w:overflowPunct w:val="0"/>
        <w:adjustRightInd w:val="0"/>
        <w:spacing w:after="160" w:line="256" w:lineRule="auto"/>
        <w:jc w:val="both"/>
        <w:rPr>
          <w:rFonts w:eastAsia="Calibri" w:cs="Arial"/>
          <w:b/>
          <w:kern w:val="28"/>
          <w:szCs w:val="24"/>
          <w:lang w:val="es-UY" w:eastAsia="en-US"/>
        </w:rPr>
      </w:pPr>
      <w:r w:rsidRPr="00372CC7">
        <w:rPr>
          <w:rFonts w:eastAsia="Calibri" w:cs="Arial"/>
          <w:bCs/>
          <w:kern w:val="28"/>
          <w:szCs w:val="24"/>
          <w:lang w:val="es-UY" w:eastAsia="en-US"/>
        </w:rPr>
        <w:t xml:space="preserve">En ese sentido, el SGT </w:t>
      </w:r>
      <w:proofErr w:type="spellStart"/>
      <w:r w:rsidRPr="00372CC7">
        <w:rPr>
          <w:rFonts w:eastAsia="Calibri" w:cs="Arial"/>
          <w:bCs/>
          <w:kern w:val="28"/>
          <w:szCs w:val="24"/>
          <w:lang w:val="es-UY" w:eastAsia="en-US"/>
        </w:rPr>
        <w:t>N°</w:t>
      </w:r>
      <w:proofErr w:type="spellEnd"/>
      <w:r w:rsidRPr="00372CC7">
        <w:rPr>
          <w:rFonts w:eastAsia="Calibri" w:cs="Arial"/>
          <w:bCs/>
          <w:kern w:val="28"/>
          <w:szCs w:val="24"/>
          <w:lang w:val="es-UY" w:eastAsia="en-US"/>
        </w:rPr>
        <w:t xml:space="preserve"> 5 aprobó el documento que consta como </w:t>
      </w:r>
      <w:r w:rsidRPr="00372CC7">
        <w:rPr>
          <w:rFonts w:eastAsia="Calibri" w:cs="Arial"/>
          <w:b/>
          <w:kern w:val="28"/>
          <w:szCs w:val="24"/>
          <w:lang w:val="es-UY" w:eastAsia="en-US"/>
        </w:rPr>
        <w:t xml:space="preserve">Anexo </w:t>
      </w:r>
      <w:r w:rsidR="00A5032D" w:rsidRPr="00372CC7">
        <w:rPr>
          <w:rFonts w:eastAsia="Calibri" w:cs="Arial"/>
          <w:b/>
          <w:kern w:val="28"/>
          <w:szCs w:val="24"/>
          <w:lang w:val="es-UY" w:eastAsia="en-US"/>
        </w:rPr>
        <w:t xml:space="preserve">XXIV - </w:t>
      </w:r>
      <w:r w:rsidRPr="00372CC7">
        <w:rPr>
          <w:rFonts w:eastAsia="Calibri" w:cs="Arial"/>
          <w:b/>
          <w:kern w:val="28"/>
          <w:szCs w:val="24"/>
          <w:lang w:val="es-UY" w:eastAsia="en-US"/>
        </w:rPr>
        <w:t xml:space="preserve">RESERVADO, </w:t>
      </w:r>
      <w:r w:rsidRPr="00372CC7">
        <w:rPr>
          <w:rFonts w:eastAsia="Calibri" w:cs="Arial"/>
          <w:bCs/>
          <w:kern w:val="28"/>
          <w:szCs w:val="24"/>
          <w:lang w:val="es-UY" w:eastAsia="en-US"/>
        </w:rPr>
        <w:t>de conformidad con la instrucción</w:t>
      </w:r>
      <w:r w:rsidRPr="00372CC7">
        <w:rPr>
          <w:rFonts w:eastAsia="Calibri" w:cs="Arial"/>
          <w:b/>
          <w:kern w:val="28"/>
          <w:szCs w:val="24"/>
          <w:lang w:val="es-UY" w:eastAsia="en-US"/>
        </w:rPr>
        <w:t xml:space="preserve"> </w:t>
      </w:r>
      <w:r w:rsidRPr="00372CC7">
        <w:rPr>
          <w:rFonts w:eastAsia="Calibri" w:cs="Arial"/>
          <w:bCs/>
          <w:kern w:val="28"/>
          <w:szCs w:val="24"/>
          <w:lang w:val="es-UY" w:eastAsia="en-US"/>
        </w:rPr>
        <w:t xml:space="preserve">impartida por el GMC en oportunidad de su </w:t>
      </w:r>
      <w:r w:rsidRPr="00372CC7">
        <w:rPr>
          <w:rFonts w:cs="Arial"/>
          <w:szCs w:val="24"/>
          <w:lang w:val="es-AR"/>
        </w:rPr>
        <w:t xml:space="preserve">CXXXI reunión ordinaria los días 27 y 28 de mayo de 2024, </w:t>
      </w:r>
      <w:r w:rsidRPr="00372CC7">
        <w:rPr>
          <w:rFonts w:eastAsia="Calibri" w:cs="Arial"/>
          <w:bCs/>
          <w:kern w:val="28"/>
          <w:szCs w:val="24"/>
          <w:lang w:val="es-UY" w:eastAsia="en-US"/>
        </w:rPr>
        <w:t>Acta 02/24.</w:t>
      </w:r>
    </w:p>
    <w:p w14:paraId="53A947C6" w14:textId="77777777" w:rsidR="00A85944" w:rsidRPr="00372CC7" w:rsidRDefault="00A85944" w:rsidP="00E31D10">
      <w:pPr>
        <w:widowControl w:val="0"/>
        <w:overflowPunct w:val="0"/>
        <w:adjustRightInd w:val="0"/>
        <w:spacing w:line="256" w:lineRule="auto"/>
        <w:jc w:val="both"/>
        <w:rPr>
          <w:rFonts w:eastAsia="Calibri" w:cs="Arial"/>
          <w:kern w:val="28"/>
          <w:szCs w:val="24"/>
          <w:lang w:val="es-UY" w:eastAsia="en-US"/>
        </w:rPr>
      </w:pPr>
    </w:p>
    <w:p w14:paraId="2033648D" w14:textId="77777777" w:rsidR="001D4D4A" w:rsidRPr="00372CC7" w:rsidRDefault="001D4D4A" w:rsidP="00C13FCA">
      <w:pPr>
        <w:widowControl w:val="0"/>
        <w:numPr>
          <w:ilvl w:val="0"/>
          <w:numId w:val="2"/>
        </w:numPr>
        <w:overflowPunct w:val="0"/>
        <w:adjustRightInd w:val="0"/>
        <w:spacing w:line="256" w:lineRule="auto"/>
        <w:jc w:val="both"/>
        <w:rPr>
          <w:rFonts w:eastAsia="Calibri" w:cs="Arial"/>
          <w:b/>
          <w:bCs/>
          <w:kern w:val="28"/>
          <w:szCs w:val="24"/>
          <w:lang w:val="es-UY" w:eastAsia="en-US"/>
        </w:rPr>
      </w:pPr>
      <w:r w:rsidRPr="00372CC7">
        <w:rPr>
          <w:rFonts w:eastAsia="Calibri" w:cs="Arial"/>
          <w:b/>
          <w:bCs/>
          <w:kern w:val="28"/>
          <w:szCs w:val="24"/>
          <w:lang w:val="es-UY" w:eastAsia="en-US"/>
        </w:rPr>
        <w:t>OTROS</w:t>
      </w:r>
    </w:p>
    <w:p w14:paraId="6EA54518" w14:textId="77777777" w:rsidR="001D4D4A" w:rsidRPr="00372CC7" w:rsidRDefault="001D4D4A" w:rsidP="001D4D4A">
      <w:pPr>
        <w:pStyle w:val="Prrafodelista"/>
        <w:rPr>
          <w:rFonts w:eastAsia="Calibri" w:cs="Arial"/>
          <w:b/>
          <w:bCs/>
          <w:kern w:val="28"/>
          <w:szCs w:val="24"/>
          <w:lang w:val="es-UY" w:eastAsia="en-US"/>
        </w:rPr>
      </w:pPr>
    </w:p>
    <w:bookmarkEnd w:id="1"/>
    <w:p w14:paraId="55589BAF" w14:textId="77777777" w:rsidR="00701C63" w:rsidRPr="00372CC7" w:rsidRDefault="001D4D4A" w:rsidP="00C13FCA">
      <w:pPr>
        <w:widowControl w:val="0"/>
        <w:numPr>
          <w:ilvl w:val="1"/>
          <w:numId w:val="2"/>
        </w:numPr>
        <w:overflowPunct w:val="0"/>
        <w:adjustRightInd w:val="0"/>
        <w:jc w:val="both"/>
        <w:rPr>
          <w:rFonts w:cs="Arial"/>
          <w:bCs/>
          <w:kern w:val="28"/>
          <w:szCs w:val="24"/>
          <w:lang w:val="es-UY"/>
        </w:rPr>
      </w:pPr>
      <w:r w:rsidRPr="00372CC7">
        <w:rPr>
          <w:rFonts w:eastAsia="Calibri" w:cs="Arial"/>
          <w:b/>
          <w:bCs/>
          <w:kern w:val="28"/>
          <w:szCs w:val="24"/>
          <w:lang w:val="es-UY" w:eastAsia="en-US"/>
        </w:rPr>
        <w:t xml:space="preserve">Actualización de la Estructura Interna del SGT </w:t>
      </w:r>
      <w:proofErr w:type="spellStart"/>
      <w:r w:rsidRPr="00372CC7">
        <w:rPr>
          <w:rFonts w:eastAsia="Calibri" w:cs="Arial"/>
          <w:b/>
          <w:bCs/>
          <w:kern w:val="28"/>
          <w:szCs w:val="24"/>
          <w:lang w:val="es-UY" w:eastAsia="en-US"/>
        </w:rPr>
        <w:t>N°</w:t>
      </w:r>
      <w:proofErr w:type="spellEnd"/>
      <w:r w:rsidRPr="00372CC7">
        <w:rPr>
          <w:rFonts w:eastAsia="Calibri" w:cs="Arial"/>
          <w:b/>
          <w:bCs/>
          <w:kern w:val="28"/>
          <w:szCs w:val="24"/>
          <w:lang w:val="es-UY" w:eastAsia="en-US"/>
        </w:rPr>
        <w:t xml:space="preserve"> 5</w:t>
      </w:r>
    </w:p>
    <w:p w14:paraId="43596D0E" w14:textId="77777777" w:rsidR="001D4D4A" w:rsidRPr="00372CC7" w:rsidRDefault="001D4D4A" w:rsidP="00E44944">
      <w:pPr>
        <w:widowControl w:val="0"/>
        <w:overflowPunct w:val="0"/>
        <w:adjustRightInd w:val="0"/>
        <w:jc w:val="both"/>
        <w:rPr>
          <w:rFonts w:cs="Arial"/>
          <w:bCs/>
          <w:kern w:val="28"/>
          <w:szCs w:val="24"/>
          <w:lang w:val="es-UY"/>
        </w:rPr>
      </w:pPr>
    </w:p>
    <w:p w14:paraId="58B97BD0" w14:textId="77777777" w:rsidR="001D4D4A" w:rsidRPr="00372CC7" w:rsidRDefault="001D4D4A" w:rsidP="00E44944">
      <w:pPr>
        <w:widowControl w:val="0"/>
        <w:overflowPunct w:val="0"/>
        <w:adjustRightInd w:val="0"/>
        <w:jc w:val="both"/>
        <w:rPr>
          <w:rFonts w:cs="Arial"/>
          <w:bCs/>
          <w:kern w:val="28"/>
          <w:szCs w:val="24"/>
          <w:lang w:val="es-UY"/>
        </w:rPr>
      </w:pPr>
      <w:r w:rsidRPr="00372CC7">
        <w:rPr>
          <w:rFonts w:cs="Arial"/>
          <w:bCs/>
          <w:kern w:val="28"/>
          <w:szCs w:val="24"/>
          <w:lang w:val="es-UY"/>
        </w:rPr>
        <w:t xml:space="preserve">De acuerdo con lo establecido en el Artículo 3 de la Decisión CMC </w:t>
      </w:r>
      <w:proofErr w:type="spellStart"/>
      <w:r w:rsidRPr="00372CC7">
        <w:rPr>
          <w:rFonts w:cs="Arial"/>
          <w:bCs/>
          <w:kern w:val="28"/>
          <w:szCs w:val="24"/>
          <w:lang w:val="es-UY"/>
        </w:rPr>
        <w:t>N°</w:t>
      </w:r>
      <w:proofErr w:type="spellEnd"/>
      <w:r w:rsidRPr="00372CC7">
        <w:rPr>
          <w:rFonts w:cs="Arial"/>
          <w:bCs/>
          <w:kern w:val="28"/>
          <w:szCs w:val="24"/>
          <w:lang w:val="es-UY"/>
        </w:rPr>
        <w:t xml:space="preserve"> 19/19 “Actualización de la Estructura Institucional del MERCOSUR”, el SGT </w:t>
      </w:r>
      <w:proofErr w:type="spellStart"/>
      <w:r w:rsidRPr="00372CC7">
        <w:rPr>
          <w:rFonts w:cs="Arial"/>
          <w:bCs/>
          <w:kern w:val="28"/>
          <w:szCs w:val="24"/>
          <w:lang w:val="es-UY"/>
        </w:rPr>
        <w:t>N°</w:t>
      </w:r>
      <w:proofErr w:type="spellEnd"/>
      <w:r w:rsidRPr="00372CC7">
        <w:rPr>
          <w:rFonts w:cs="Arial"/>
          <w:bCs/>
          <w:kern w:val="28"/>
          <w:szCs w:val="24"/>
          <w:lang w:val="es-UY"/>
        </w:rPr>
        <w:t xml:space="preserve"> 5 informó al GMC que su estructura interna es la siguiente:</w:t>
      </w:r>
    </w:p>
    <w:p w14:paraId="5ECFD093" w14:textId="77777777" w:rsidR="001D4D4A" w:rsidRPr="00372CC7" w:rsidRDefault="001D4D4A" w:rsidP="00E44944">
      <w:pPr>
        <w:widowControl w:val="0"/>
        <w:overflowPunct w:val="0"/>
        <w:adjustRightInd w:val="0"/>
        <w:jc w:val="both"/>
        <w:rPr>
          <w:rFonts w:cs="Arial"/>
          <w:bCs/>
          <w:kern w:val="28"/>
          <w:szCs w:val="24"/>
          <w:lang w:val="es-UY"/>
        </w:rPr>
      </w:pPr>
    </w:p>
    <w:p w14:paraId="65817476" w14:textId="77777777" w:rsidR="001D4D4A" w:rsidRPr="00372CC7" w:rsidRDefault="001D4D4A" w:rsidP="001D4D4A">
      <w:pPr>
        <w:widowControl w:val="0"/>
        <w:overflowPunct w:val="0"/>
        <w:adjustRightInd w:val="0"/>
        <w:jc w:val="both"/>
        <w:rPr>
          <w:rFonts w:cs="Arial"/>
          <w:bCs/>
          <w:kern w:val="28"/>
          <w:szCs w:val="24"/>
          <w:lang w:val="es-UY"/>
        </w:rPr>
      </w:pPr>
      <w:r w:rsidRPr="00372CC7">
        <w:rPr>
          <w:rFonts w:cs="Arial"/>
          <w:bCs/>
          <w:kern w:val="28"/>
          <w:szCs w:val="24"/>
          <w:lang w:val="es-UY"/>
        </w:rPr>
        <w:t xml:space="preserve">Comisión Técnica (SGT </w:t>
      </w:r>
      <w:proofErr w:type="spellStart"/>
      <w:r w:rsidRPr="00372CC7">
        <w:rPr>
          <w:rFonts w:cs="Arial"/>
          <w:bCs/>
          <w:kern w:val="28"/>
          <w:szCs w:val="24"/>
          <w:lang w:val="es-UY"/>
        </w:rPr>
        <w:t>N°</w:t>
      </w:r>
      <w:proofErr w:type="spellEnd"/>
      <w:r w:rsidRPr="00372CC7">
        <w:rPr>
          <w:rFonts w:cs="Arial"/>
          <w:bCs/>
          <w:kern w:val="28"/>
          <w:szCs w:val="24"/>
          <w:lang w:val="es-UY"/>
        </w:rPr>
        <w:t xml:space="preserve"> 5/CT)</w:t>
      </w:r>
    </w:p>
    <w:p w14:paraId="325DC3A3"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Comisión de Especialistas de Transporte Marítimo del MERCOSUR (CETM) </w:t>
      </w:r>
    </w:p>
    <w:p w14:paraId="522705DA"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Comisión de Transporte Ferroviario (CTF) </w:t>
      </w:r>
    </w:p>
    <w:p w14:paraId="3E185A88"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Grupo de Trabajo sobre Transporte Terrestre de Mercancías Peligrosas en el MERCOSUR (GTMP) </w:t>
      </w:r>
    </w:p>
    <w:p w14:paraId="4755E12F"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Comisión de Armonización de Procedimientos de Fiscalización de Transporte Internacional por Carretera (CF) </w:t>
      </w:r>
    </w:p>
    <w:p w14:paraId="44AC9061"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Comisión de Integración de Informaciones de Transportes de Pasajeros y Cargas – Sistematización de Datos (CIIT) </w:t>
      </w:r>
    </w:p>
    <w:p w14:paraId="2B2BBDF2"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Grupo Ad Hoc CITV para Vehículos Especiales y Limitador de Velocidad (GAHCITV) </w:t>
      </w:r>
    </w:p>
    <w:p w14:paraId="4822A52F" w14:textId="77777777" w:rsidR="001D4D4A" w:rsidRPr="00372CC7" w:rsidRDefault="001D4D4A" w:rsidP="001D4D4A">
      <w:pPr>
        <w:widowControl w:val="0"/>
        <w:overflowPunct w:val="0"/>
        <w:adjustRightInd w:val="0"/>
        <w:ind w:left="709" w:hanging="283"/>
        <w:jc w:val="both"/>
        <w:rPr>
          <w:rFonts w:cs="Arial"/>
          <w:bCs/>
          <w:kern w:val="28"/>
          <w:szCs w:val="24"/>
          <w:lang w:val="es-UY"/>
        </w:rPr>
      </w:pPr>
      <w:r w:rsidRPr="00372CC7">
        <w:rPr>
          <w:rFonts w:cs="Arial"/>
          <w:bCs/>
          <w:kern w:val="28"/>
          <w:szCs w:val="24"/>
          <w:lang w:val="es-UY"/>
        </w:rPr>
        <w:t>-</w:t>
      </w:r>
      <w:r w:rsidRPr="00372CC7">
        <w:rPr>
          <w:rFonts w:cs="Arial"/>
          <w:bCs/>
          <w:kern w:val="28"/>
          <w:szCs w:val="24"/>
          <w:lang w:val="es-UY"/>
        </w:rPr>
        <w:tab/>
        <w:t xml:space="preserve">Grupo Ad Hoc Agilización Fronteriza (GAHAF) </w:t>
      </w:r>
    </w:p>
    <w:p w14:paraId="7427E5B8" w14:textId="77777777" w:rsidR="001D4D4A" w:rsidRPr="00372CC7" w:rsidRDefault="001D4D4A" w:rsidP="00E44944">
      <w:pPr>
        <w:widowControl w:val="0"/>
        <w:overflowPunct w:val="0"/>
        <w:adjustRightInd w:val="0"/>
        <w:jc w:val="both"/>
        <w:rPr>
          <w:rFonts w:cs="Arial"/>
          <w:bCs/>
          <w:kern w:val="28"/>
          <w:szCs w:val="24"/>
          <w:lang w:val="es-UY"/>
        </w:rPr>
      </w:pPr>
    </w:p>
    <w:p w14:paraId="39A4C865" w14:textId="28290DB0" w:rsidR="003E395A" w:rsidRPr="00372CC7" w:rsidRDefault="00367374" w:rsidP="00C13FCA">
      <w:pPr>
        <w:widowControl w:val="0"/>
        <w:numPr>
          <w:ilvl w:val="1"/>
          <w:numId w:val="2"/>
        </w:numPr>
        <w:overflowPunct w:val="0"/>
        <w:adjustRightInd w:val="0"/>
        <w:jc w:val="both"/>
        <w:rPr>
          <w:rFonts w:cs="Arial"/>
          <w:b/>
          <w:kern w:val="28"/>
          <w:szCs w:val="24"/>
          <w:lang w:val="es-UY"/>
        </w:rPr>
      </w:pPr>
      <w:r w:rsidRPr="00372CC7">
        <w:rPr>
          <w:rFonts w:cs="Arial"/>
          <w:b/>
          <w:kern w:val="28"/>
          <w:szCs w:val="24"/>
          <w:lang w:val="es-UY"/>
        </w:rPr>
        <w:t>Nuevo Sistema de Gestión Migratoria (SIGMU) – Presentación de Uruguay</w:t>
      </w:r>
    </w:p>
    <w:p w14:paraId="01A88A9C" w14:textId="77777777" w:rsidR="003E395A" w:rsidRPr="00372CC7" w:rsidRDefault="003E395A" w:rsidP="00E44944">
      <w:pPr>
        <w:widowControl w:val="0"/>
        <w:overflowPunct w:val="0"/>
        <w:adjustRightInd w:val="0"/>
        <w:jc w:val="both"/>
        <w:rPr>
          <w:rFonts w:cs="Arial"/>
          <w:bCs/>
          <w:kern w:val="28"/>
          <w:szCs w:val="24"/>
          <w:lang w:val="es-UY"/>
        </w:rPr>
      </w:pPr>
    </w:p>
    <w:p w14:paraId="39DA33D3" w14:textId="48FF36BF" w:rsidR="003E395A" w:rsidRPr="00372CC7" w:rsidRDefault="003E395A" w:rsidP="00E44944">
      <w:pPr>
        <w:widowControl w:val="0"/>
        <w:overflowPunct w:val="0"/>
        <w:adjustRightInd w:val="0"/>
        <w:jc w:val="both"/>
        <w:rPr>
          <w:rFonts w:cs="Arial"/>
          <w:bCs/>
          <w:kern w:val="28"/>
          <w:szCs w:val="24"/>
          <w:lang w:val="es-UY"/>
        </w:rPr>
      </w:pPr>
      <w:r w:rsidRPr="00372CC7">
        <w:rPr>
          <w:rFonts w:cs="Arial"/>
          <w:bCs/>
          <w:kern w:val="28"/>
          <w:szCs w:val="24"/>
          <w:lang w:val="es-UY"/>
        </w:rPr>
        <w:t xml:space="preserve">El SGT </w:t>
      </w:r>
      <w:proofErr w:type="spellStart"/>
      <w:r w:rsidRPr="00372CC7">
        <w:rPr>
          <w:rFonts w:cs="Arial"/>
          <w:bCs/>
          <w:kern w:val="28"/>
          <w:szCs w:val="24"/>
          <w:lang w:val="es-UY"/>
        </w:rPr>
        <w:t>N°</w:t>
      </w:r>
      <w:proofErr w:type="spellEnd"/>
      <w:r w:rsidRPr="00372CC7">
        <w:rPr>
          <w:rFonts w:cs="Arial"/>
          <w:bCs/>
          <w:kern w:val="28"/>
          <w:szCs w:val="24"/>
          <w:lang w:val="es-UY"/>
        </w:rPr>
        <w:t xml:space="preserve"> 5 recibió a</w:t>
      </w:r>
      <w:r w:rsidR="007D5356" w:rsidRPr="00372CC7">
        <w:rPr>
          <w:rFonts w:cs="Arial"/>
          <w:bCs/>
          <w:kern w:val="28"/>
          <w:szCs w:val="24"/>
          <w:lang w:val="es-UY"/>
        </w:rPr>
        <w:t>l</w:t>
      </w:r>
      <w:r w:rsidRPr="00372CC7">
        <w:rPr>
          <w:rFonts w:cs="Arial"/>
          <w:bCs/>
          <w:kern w:val="28"/>
          <w:szCs w:val="24"/>
          <w:lang w:val="es-UY"/>
        </w:rPr>
        <w:t xml:space="preserve"> representante de</w:t>
      </w:r>
      <w:r w:rsidR="007D5356" w:rsidRPr="00372CC7">
        <w:rPr>
          <w:rFonts w:cs="Arial"/>
          <w:bCs/>
          <w:kern w:val="28"/>
          <w:szCs w:val="24"/>
          <w:lang w:val="es-UY"/>
        </w:rPr>
        <w:t>l Ministerio del Interior/Dirección Nacional de Migración</w:t>
      </w:r>
      <w:r w:rsidR="004C7003" w:rsidRPr="00372CC7">
        <w:rPr>
          <w:rFonts w:cs="Arial"/>
          <w:bCs/>
          <w:kern w:val="28"/>
          <w:szCs w:val="24"/>
          <w:lang w:val="es-UY"/>
        </w:rPr>
        <w:t xml:space="preserve"> de Uruguay</w:t>
      </w:r>
      <w:r w:rsidR="007D5356" w:rsidRPr="00372CC7">
        <w:rPr>
          <w:rFonts w:cs="Arial"/>
          <w:bCs/>
          <w:kern w:val="28"/>
          <w:szCs w:val="24"/>
          <w:lang w:val="es-UY"/>
        </w:rPr>
        <w:t>,</w:t>
      </w:r>
      <w:r w:rsidR="00326A0E" w:rsidRPr="00372CC7">
        <w:rPr>
          <w:rFonts w:cs="Arial"/>
          <w:bCs/>
          <w:kern w:val="28"/>
          <w:szCs w:val="24"/>
          <w:lang w:val="es-UY"/>
        </w:rPr>
        <w:t xml:space="preserve"> Crio. Mayor Ney Da Rosa</w:t>
      </w:r>
      <w:r w:rsidR="004C7003" w:rsidRPr="00372CC7">
        <w:rPr>
          <w:rFonts w:cs="Arial"/>
          <w:bCs/>
          <w:kern w:val="28"/>
          <w:szCs w:val="24"/>
          <w:lang w:val="es-UY"/>
        </w:rPr>
        <w:t>,</w:t>
      </w:r>
      <w:r w:rsidR="007D5356" w:rsidRPr="00372CC7">
        <w:rPr>
          <w:rFonts w:cs="Arial"/>
          <w:bCs/>
          <w:kern w:val="28"/>
          <w:szCs w:val="24"/>
          <w:lang w:val="es-UY"/>
        </w:rPr>
        <w:t xml:space="preserve"> </w:t>
      </w:r>
      <w:r w:rsidRPr="00372CC7">
        <w:rPr>
          <w:rFonts w:cs="Arial"/>
          <w:bCs/>
          <w:kern w:val="28"/>
          <w:szCs w:val="24"/>
          <w:lang w:val="es-UY"/>
        </w:rPr>
        <w:t xml:space="preserve">quien realizó una presentación sobre el nuevo sistema para </w:t>
      </w:r>
      <w:r w:rsidR="007D5356" w:rsidRPr="00372CC7">
        <w:rPr>
          <w:rFonts w:cs="Arial"/>
          <w:bCs/>
          <w:kern w:val="28"/>
          <w:szCs w:val="24"/>
          <w:lang w:val="es-UY"/>
        </w:rPr>
        <w:t>e</w:t>
      </w:r>
      <w:r w:rsidRPr="00372CC7">
        <w:rPr>
          <w:rFonts w:cs="Arial"/>
          <w:bCs/>
          <w:kern w:val="28"/>
          <w:szCs w:val="24"/>
          <w:lang w:val="es-UY"/>
        </w:rPr>
        <w:t>l control del tránsito migratorio</w:t>
      </w:r>
      <w:r w:rsidR="007D5356" w:rsidRPr="00372CC7">
        <w:rPr>
          <w:rFonts w:cs="Arial"/>
          <w:bCs/>
          <w:kern w:val="28"/>
          <w:szCs w:val="24"/>
          <w:lang w:val="es-UY"/>
        </w:rPr>
        <w:t>, el cual se encontrará</w:t>
      </w:r>
      <w:r w:rsidRPr="00372CC7">
        <w:rPr>
          <w:rFonts w:cs="Arial"/>
          <w:bCs/>
          <w:kern w:val="28"/>
          <w:szCs w:val="24"/>
          <w:lang w:val="es-UY"/>
        </w:rPr>
        <w:t xml:space="preserve"> operativo </w:t>
      </w:r>
      <w:r w:rsidR="007D5356" w:rsidRPr="00372CC7">
        <w:rPr>
          <w:rFonts w:cs="Arial"/>
          <w:bCs/>
          <w:kern w:val="28"/>
          <w:szCs w:val="24"/>
          <w:lang w:val="es-UY"/>
        </w:rPr>
        <w:t xml:space="preserve">próximamente </w:t>
      </w:r>
      <w:r w:rsidR="007D5356" w:rsidRPr="00372CC7">
        <w:rPr>
          <w:rFonts w:cs="Arial"/>
          <w:b/>
          <w:kern w:val="28"/>
          <w:szCs w:val="24"/>
          <w:lang w:val="es-UY"/>
        </w:rPr>
        <w:t xml:space="preserve">(Anexo </w:t>
      </w:r>
      <w:r w:rsidR="00A5032D" w:rsidRPr="00372CC7">
        <w:rPr>
          <w:rFonts w:cs="Arial"/>
          <w:b/>
          <w:kern w:val="28"/>
          <w:szCs w:val="24"/>
          <w:lang w:val="es-UY"/>
        </w:rPr>
        <w:t>XXV</w:t>
      </w:r>
      <w:r w:rsidR="007D5356" w:rsidRPr="00372CC7">
        <w:rPr>
          <w:rFonts w:cs="Arial"/>
          <w:b/>
          <w:kern w:val="28"/>
          <w:szCs w:val="24"/>
          <w:lang w:val="es-UY"/>
        </w:rPr>
        <w:t>)</w:t>
      </w:r>
      <w:r w:rsidR="007D5356" w:rsidRPr="00372CC7">
        <w:rPr>
          <w:rFonts w:cs="Arial"/>
          <w:bCs/>
          <w:kern w:val="28"/>
          <w:szCs w:val="24"/>
          <w:lang w:val="es-UY"/>
        </w:rPr>
        <w:t>.</w:t>
      </w:r>
    </w:p>
    <w:p w14:paraId="0303057E" w14:textId="77777777" w:rsidR="003E395A" w:rsidRPr="00372CC7" w:rsidRDefault="003E395A" w:rsidP="00E44944">
      <w:pPr>
        <w:widowControl w:val="0"/>
        <w:overflowPunct w:val="0"/>
        <w:adjustRightInd w:val="0"/>
        <w:jc w:val="both"/>
        <w:rPr>
          <w:rFonts w:cs="Arial"/>
          <w:bCs/>
          <w:kern w:val="28"/>
          <w:szCs w:val="24"/>
          <w:lang w:val="es-UY"/>
        </w:rPr>
      </w:pPr>
    </w:p>
    <w:p w14:paraId="25F65791" w14:textId="77777777" w:rsidR="007D5356" w:rsidRPr="00372CC7" w:rsidRDefault="007D5356" w:rsidP="00E44944">
      <w:pPr>
        <w:widowControl w:val="0"/>
        <w:overflowPunct w:val="0"/>
        <w:adjustRightInd w:val="0"/>
        <w:jc w:val="both"/>
        <w:rPr>
          <w:rFonts w:cs="Arial"/>
          <w:bCs/>
          <w:kern w:val="28"/>
          <w:szCs w:val="24"/>
          <w:lang w:val="es-UY"/>
        </w:rPr>
      </w:pPr>
      <w:r w:rsidRPr="00372CC7">
        <w:rPr>
          <w:rFonts w:cs="Arial"/>
          <w:bCs/>
          <w:kern w:val="28"/>
          <w:szCs w:val="24"/>
          <w:lang w:val="es-UY"/>
        </w:rPr>
        <w:t xml:space="preserve">Las delegaciones agradecieron la presentación y resaltaron la importancia de </w:t>
      </w:r>
      <w:r w:rsidRPr="00372CC7">
        <w:rPr>
          <w:rFonts w:cs="Arial"/>
          <w:bCs/>
          <w:kern w:val="28"/>
          <w:szCs w:val="24"/>
          <w:lang w:val="es-UY"/>
        </w:rPr>
        <w:lastRenderedPageBreak/>
        <w:t>esta herramienta como un aporte fundamental a la agilización del tránsito en las fronteras y a la integración regional.</w:t>
      </w:r>
    </w:p>
    <w:p w14:paraId="768A1045" w14:textId="77777777" w:rsidR="00A74F89" w:rsidRPr="00372CC7" w:rsidRDefault="00A74F89" w:rsidP="00E44944">
      <w:pPr>
        <w:widowControl w:val="0"/>
        <w:overflowPunct w:val="0"/>
        <w:adjustRightInd w:val="0"/>
        <w:jc w:val="both"/>
        <w:rPr>
          <w:rFonts w:cs="Arial"/>
          <w:bCs/>
          <w:kern w:val="28"/>
          <w:szCs w:val="24"/>
          <w:lang w:val="es-UY"/>
        </w:rPr>
      </w:pPr>
    </w:p>
    <w:p w14:paraId="299F198F" w14:textId="77777777" w:rsidR="00A74F89" w:rsidRPr="00372CC7" w:rsidRDefault="00A74F89" w:rsidP="00A74F89">
      <w:pPr>
        <w:widowControl w:val="0"/>
        <w:numPr>
          <w:ilvl w:val="1"/>
          <w:numId w:val="2"/>
        </w:numPr>
        <w:overflowPunct w:val="0"/>
        <w:adjustRightInd w:val="0"/>
        <w:jc w:val="both"/>
        <w:rPr>
          <w:rFonts w:cs="Arial"/>
          <w:b/>
          <w:kern w:val="28"/>
          <w:szCs w:val="24"/>
          <w:lang w:val="es-UY"/>
        </w:rPr>
      </w:pPr>
      <w:r w:rsidRPr="00372CC7">
        <w:rPr>
          <w:rFonts w:cs="Arial"/>
          <w:b/>
          <w:kern w:val="28"/>
          <w:szCs w:val="24"/>
          <w:lang w:val="es-UY"/>
        </w:rPr>
        <w:t>Guía Informativa para la circulación de Vehículos en Brasil</w:t>
      </w:r>
    </w:p>
    <w:p w14:paraId="57A44B67" w14:textId="77777777" w:rsidR="007D5356" w:rsidRPr="00372CC7" w:rsidRDefault="007D5356" w:rsidP="00E44944">
      <w:pPr>
        <w:widowControl w:val="0"/>
        <w:overflowPunct w:val="0"/>
        <w:adjustRightInd w:val="0"/>
        <w:jc w:val="both"/>
        <w:rPr>
          <w:rFonts w:cs="Arial"/>
          <w:bCs/>
          <w:kern w:val="28"/>
          <w:szCs w:val="24"/>
          <w:lang w:val="es-UY"/>
        </w:rPr>
      </w:pPr>
    </w:p>
    <w:p w14:paraId="54EDA10F" w14:textId="46C29EBB" w:rsidR="00A74F89" w:rsidRPr="00372CC7" w:rsidRDefault="00A74F89" w:rsidP="00A74F89">
      <w:pPr>
        <w:widowControl w:val="0"/>
        <w:overflowPunct w:val="0"/>
        <w:adjustRightInd w:val="0"/>
        <w:jc w:val="both"/>
        <w:rPr>
          <w:rFonts w:cs="Arial"/>
          <w:bCs/>
          <w:kern w:val="28"/>
          <w:szCs w:val="24"/>
          <w:lang w:val="es-UY"/>
        </w:rPr>
      </w:pPr>
      <w:r w:rsidRPr="00372CC7">
        <w:rPr>
          <w:rFonts w:cs="Arial"/>
          <w:bCs/>
          <w:kern w:val="28"/>
          <w:szCs w:val="24"/>
          <w:lang w:val="es-UY"/>
        </w:rPr>
        <w:t xml:space="preserve">La delegación de Brasil comentó que está creando una aplicación para dispositivos móviles y, en ese sentido, realizó una presentación cuyo objetivo es orientar a los conductores y/o propietarios de vehículos, residentes en los </w:t>
      </w:r>
      <w:proofErr w:type="gramStart"/>
      <w:r w:rsidRPr="00372CC7">
        <w:rPr>
          <w:rFonts w:cs="Arial"/>
          <w:bCs/>
          <w:kern w:val="28"/>
          <w:szCs w:val="24"/>
          <w:lang w:val="es-UY"/>
        </w:rPr>
        <w:t>Estados Partes</w:t>
      </w:r>
      <w:proofErr w:type="gramEnd"/>
      <w:r w:rsidRPr="00372CC7">
        <w:rPr>
          <w:rFonts w:cs="Arial"/>
          <w:bCs/>
          <w:kern w:val="28"/>
          <w:szCs w:val="24"/>
          <w:lang w:val="es-UY"/>
        </w:rPr>
        <w:t xml:space="preserve"> del MERCOSUR, que pretendan conducirlos en el territorio de la República Federativa de Brasil, sobre los requisitos mínimos para un tránsito libre y seguro. La presentación consta como </w:t>
      </w:r>
      <w:r w:rsidRPr="00372CC7">
        <w:rPr>
          <w:rFonts w:cs="Arial"/>
          <w:b/>
          <w:kern w:val="28"/>
          <w:szCs w:val="24"/>
          <w:lang w:val="es-UY"/>
        </w:rPr>
        <w:t xml:space="preserve">Anexo </w:t>
      </w:r>
      <w:r w:rsidR="00A5032D" w:rsidRPr="00372CC7">
        <w:rPr>
          <w:rFonts w:cs="Arial"/>
          <w:b/>
          <w:kern w:val="28"/>
          <w:szCs w:val="24"/>
          <w:lang w:val="es-UY"/>
        </w:rPr>
        <w:t>XXVI</w:t>
      </w:r>
      <w:r w:rsidRPr="00372CC7">
        <w:rPr>
          <w:rFonts w:cs="Arial"/>
          <w:bCs/>
          <w:kern w:val="28"/>
          <w:szCs w:val="24"/>
          <w:lang w:val="es-UY"/>
        </w:rPr>
        <w:t>.</w:t>
      </w:r>
    </w:p>
    <w:p w14:paraId="3B4892D8" w14:textId="7CEFA68F" w:rsidR="00A74F89" w:rsidRPr="00372CC7" w:rsidRDefault="00A74F89" w:rsidP="00E44944">
      <w:pPr>
        <w:widowControl w:val="0"/>
        <w:overflowPunct w:val="0"/>
        <w:adjustRightInd w:val="0"/>
        <w:jc w:val="both"/>
        <w:rPr>
          <w:rFonts w:cs="Arial"/>
          <w:bCs/>
          <w:kern w:val="28"/>
          <w:szCs w:val="24"/>
          <w:lang w:val="es-UY"/>
        </w:rPr>
      </w:pPr>
    </w:p>
    <w:p w14:paraId="10D5A66D" w14:textId="04C14B5C" w:rsidR="00367374" w:rsidRPr="00372CC7" w:rsidRDefault="00367374" w:rsidP="00E44944">
      <w:pPr>
        <w:widowControl w:val="0"/>
        <w:overflowPunct w:val="0"/>
        <w:adjustRightInd w:val="0"/>
        <w:jc w:val="both"/>
        <w:rPr>
          <w:rFonts w:cs="Arial"/>
          <w:bCs/>
          <w:kern w:val="28"/>
          <w:szCs w:val="24"/>
          <w:lang w:val="es-UY"/>
        </w:rPr>
      </w:pPr>
      <w:r w:rsidRPr="00372CC7">
        <w:rPr>
          <w:rFonts w:cs="Arial"/>
          <w:bCs/>
          <w:kern w:val="28"/>
          <w:szCs w:val="24"/>
          <w:lang w:val="es-UY"/>
        </w:rPr>
        <w:t xml:space="preserve">Las delegaciones agradecieron la presentación la cual estudiarán para brindar pronunciamiento en próximas reuniones. </w:t>
      </w:r>
    </w:p>
    <w:p w14:paraId="6A362C80" w14:textId="77777777" w:rsidR="00630C38" w:rsidRDefault="00630C38" w:rsidP="00E44944">
      <w:pPr>
        <w:widowControl w:val="0"/>
        <w:overflowPunct w:val="0"/>
        <w:adjustRightInd w:val="0"/>
        <w:jc w:val="both"/>
        <w:rPr>
          <w:rFonts w:cs="Arial"/>
          <w:bCs/>
          <w:kern w:val="28"/>
          <w:szCs w:val="24"/>
          <w:lang w:val="es-UY"/>
        </w:rPr>
      </w:pPr>
    </w:p>
    <w:p w14:paraId="69FBDF7A" w14:textId="77777777" w:rsidR="00CB6F84" w:rsidRPr="00372CC7" w:rsidRDefault="00CB6F84" w:rsidP="00E44944">
      <w:pPr>
        <w:widowControl w:val="0"/>
        <w:overflowPunct w:val="0"/>
        <w:adjustRightInd w:val="0"/>
        <w:jc w:val="both"/>
        <w:rPr>
          <w:rFonts w:cs="Arial"/>
          <w:bCs/>
          <w:kern w:val="28"/>
          <w:szCs w:val="24"/>
          <w:lang w:val="es-UY"/>
        </w:rPr>
      </w:pPr>
    </w:p>
    <w:p w14:paraId="3B562801" w14:textId="77777777" w:rsidR="00E44944" w:rsidRPr="00372CC7" w:rsidRDefault="00E44944" w:rsidP="00E44944">
      <w:pPr>
        <w:suppressAutoHyphens/>
        <w:jc w:val="both"/>
        <w:rPr>
          <w:rFonts w:cs="Arial"/>
          <w:b/>
          <w:szCs w:val="24"/>
          <w:lang w:val="es-UY" w:eastAsia="ar-SA"/>
        </w:rPr>
      </w:pPr>
      <w:r w:rsidRPr="00372CC7">
        <w:rPr>
          <w:rFonts w:cs="Arial"/>
          <w:b/>
          <w:szCs w:val="24"/>
          <w:lang w:val="es-UY" w:eastAsia="ar-SA"/>
        </w:rPr>
        <w:t>AGRADECIMIENTO</w:t>
      </w:r>
    </w:p>
    <w:p w14:paraId="734991B7" w14:textId="77777777" w:rsidR="00E44944" w:rsidRPr="00372CC7" w:rsidRDefault="00E44944" w:rsidP="00E44944">
      <w:pPr>
        <w:suppressAutoHyphens/>
        <w:jc w:val="both"/>
        <w:rPr>
          <w:rFonts w:cs="Arial"/>
          <w:b/>
          <w:szCs w:val="24"/>
          <w:lang w:val="es-UY" w:eastAsia="ar-SA"/>
        </w:rPr>
      </w:pPr>
    </w:p>
    <w:p w14:paraId="68681423" w14:textId="12FBC368" w:rsidR="00E44944" w:rsidRPr="00372CC7" w:rsidRDefault="00E44944" w:rsidP="00E44944">
      <w:pPr>
        <w:widowControl w:val="0"/>
        <w:overflowPunct w:val="0"/>
        <w:adjustRightInd w:val="0"/>
        <w:jc w:val="both"/>
        <w:rPr>
          <w:rFonts w:cs="Arial"/>
          <w:b/>
          <w:bCs/>
          <w:kern w:val="28"/>
          <w:szCs w:val="24"/>
          <w:lang w:val="es-ES"/>
        </w:rPr>
      </w:pPr>
      <w:r w:rsidRPr="00372CC7">
        <w:rPr>
          <w:rFonts w:cs="Arial"/>
          <w:bCs/>
          <w:kern w:val="28"/>
          <w:szCs w:val="24"/>
          <w:lang w:val="es-ES"/>
        </w:rPr>
        <w:t>Las delegaciones agradecieron a la PPT</w:t>
      </w:r>
      <w:r w:rsidR="00C43E6F" w:rsidRPr="00372CC7">
        <w:rPr>
          <w:rFonts w:cs="Arial"/>
          <w:bCs/>
          <w:kern w:val="28"/>
          <w:szCs w:val="24"/>
          <w:lang w:val="es-ES"/>
        </w:rPr>
        <w:t>U</w:t>
      </w:r>
      <w:r w:rsidR="005F548D" w:rsidRPr="00372CC7">
        <w:rPr>
          <w:rFonts w:cs="Arial"/>
          <w:bCs/>
          <w:kern w:val="28"/>
          <w:szCs w:val="24"/>
          <w:lang w:val="es-ES"/>
        </w:rPr>
        <w:t xml:space="preserve"> por la organización de la reunión y a la </w:t>
      </w:r>
      <w:r w:rsidR="00CB6F84">
        <w:rPr>
          <w:rFonts w:cs="Arial"/>
          <w:bCs/>
          <w:kern w:val="28"/>
          <w:szCs w:val="24"/>
          <w:lang w:val="es-ES"/>
        </w:rPr>
        <w:t>Secretaría</w:t>
      </w:r>
      <w:r w:rsidR="005F548D" w:rsidRPr="00372CC7">
        <w:rPr>
          <w:rFonts w:cs="Arial"/>
          <w:bCs/>
          <w:kern w:val="28"/>
          <w:szCs w:val="24"/>
          <w:lang w:val="es-ES"/>
        </w:rPr>
        <w:t xml:space="preserve"> del MERCOSUR por el apoyo brindado.</w:t>
      </w:r>
    </w:p>
    <w:p w14:paraId="7BD969E3" w14:textId="77777777" w:rsidR="00E44944" w:rsidRPr="00372CC7" w:rsidRDefault="00E44944" w:rsidP="00E44944">
      <w:pPr>
        <w:widowControl w:val="0"/>
        <w:tabs>
          <w:tab w:val="left" w:pos="425"/>
        </w:tabs>
        <w:overflowPunct w:val="0"/>
        <w:adjustRightInd w:val="0"/>
        <w:jc w:val="both"/>
        <w:rPr>
          <w:rFonts w:cs="Arial"/>
          <w:b/>
          <w:bCs/>
          <w:kern w:val="28"/>
          <w:szCs w:val="24"/>
          <w:lang w:val="es-ES"/>
        </w:rPr>
      </w:pPr>
    </w:p>
    <w:p w14:paraId="5EC02E3C" w14:textId="77777777" w:rsidR="00287B31" w:rsidRPr="00372CC7" w:rsidRDefault="00287B31" w:rsidP="00E44944">
      <w:pPr>
        <w:widowControl w:val="0"/>
        <w:tabs>
          <w:tab w:val="left" w:pos="425"/>
        </w:tabs>
        <w:overflowPunct w:val="0"/>
        <w:adjustRightInd w:val="0"/>
        <w:jc w:val="both"/>
        <w:rPr>
          <w:rFonts w:cs="Arial"/>
          <w:b/>
          <w:bCs/>
          <w:kern w:val="28"/>
          <w:szCs w:val="24"/>
          <w:lang w:val="es-ES"/>
        </w:rPr>
      </w:pPr>
    </w:p>
    <w:p w14:paraId="0DBAAEE8" w14:textId="77777777" w:rsidR="00E44944" w:rsidRPr="00372CC7" w:rsidRDefault="00E44944" w:rsidP="00E44944">
      <w:pPr>
        <w:widowControl w:val="0"/>
        <w:tabs>
          <w:tab w:val="left" w:pos="425"/>
        </w:tabs>
        <w:overflowPunct w:val="0"/>
        <w:adjustRightInd w:val="0"/>
        <w:jc w:val="both"/>
        <w:rPr>
          <w:rFonts w:cs="Arial"/>
          <w:b/>
          <w:bCs/>
          <w:kern w:val="28"/>
          <w:szCs w:val="24"/>
          <w:lang w:val="es-ES"/>
        </w:rPr>
      </w:pPr>
      <w:r w:rsidRPr="00372CC7">
        <w:rPr>
          <w:rFonts w:cs="Arial"/>
          <w:b/>
          <w:bCs/>
          <w:kern w:val="28"/>
          <w:szCs w:val="24"/>
          <w:lang w:val="es-ES"/>
        </w:rPr>
        <w:t>PRÓXIMA REUNIÓN</w:t>
      </w:r>
    </w:p>
    <w:p w14:paraId="4DD4BE77" w14:textId="77777777" w:rsidR="00E44944" w:rsidRPr="00372CC7" w:rsidRDefault="00E44944" w:rsidP="00E44944">
      <w:pPr>
        <w:widowControl w:val="0"/>
        <w:tabs>
          <w:tab w:val="left" w:pos="1134"/>
        </w:tabs>
        <w:overflowPunct w:val="0"/>
        <w:adjustRightInd w:val="0"/>
        <w:jc w:val="both"/>
        <w:rPr>
          <w:rFonts w:cs="Arial"/>
          <w:kern w:val="28"/>
          <w:szCs w:val="24"/>
          <w:lang w:val="es-ES"/>
        </w:rPr>
      </w:pPr>
    </w:p>
    <w:p w14:paraId="759BC04E" w14:textId="77777777" w:rsidR="00E44944" w:rsidRPr="00372CC7" w:rsidRDefault="00E44944" w:rsidP="00E44944">
      <w:pPr>
        <w:widowControl w:val="0"/>
        <w:overflowPunct w:val="0"/>
        <w:adjustRightInd w:val="0"/>
        <w:jc w:val="both"/>
        <w:rPr>
          <w:rFonts w:cs="Arial"/>
          <w:kern w:val="28"/>
          <w:szCs w:val="24"/>
          <w:lang w:val="es-ES"/>
        </w:rPr>
      </w:pPr>
      <w:r w:rsidRPr="00372CC7">
        <w:rPr>
          <w:rFonts w:cs="Arial"/>
          <w:bCs/>
          <w:kern w:val="28"/>
          <w:szCs w:val="24"/>
          <w:lang w:val="es-ES"/>
        </w:rPr>
        <w:t>La próxima reunión ordinaria del</w:t>
      </w:r>
      <w:r w:rsidR="00CD6F69" w:rsidRPr="00372CC7">
        <w:rPr>
          <w:rFonts w:cs="Arial"/>
          <w:bCs/>
          <w:kern w:val="28"/>
          <w:szCs w:val="24"/>
          <w:lang w:val="es-ES"/>
        </w:rPr>
        <w:t xml:space="preserve"> </w:t>
      </w:r>
      <w:r w:rsidR="00DB3F93" w:rsidRPr="00372CC7">
        <w:rPr>
          <w:rFonts w:cs="Arial"/>
          <w:bCs/>
          <w:kern w:val="28"/>
          <w:szCs w:val="24"/>
          <w:lang w:val="es-ES"/>
        </w:rPr>
        <w:t>SGT N°5</w:t>
      </w:r>
      <w:r w:rsidRPr="00372CC7">
        <w:rPr>
          <w:rFonts w:cs="Arial"/>
          <w:bCs/>
          <w:kern w:val="28"/>
          <w:szCs w:val="24"/>
          <w:lang w:val="es-ES"/>
        </w:rPr>
        <w:t>, será convocada oportunamente por la PPT</w:t>
      </w:r>
      <w:r w:rsidR="0052087A" w:rsidRPr="00372CC7">
        <w:rPr>
          <w:rFonts w:cs="Arial"/>
          <w:bCs/>
          <w:kern w:val="28"/>
          <w:szCs w:val="24"/>
          <w:lang w:val="es-ES"/>
        </w:rPr>
        <w:t xml:space="preserve"> en ejercicio</w:t>
      </w:r>
      <w:r w:rsidRPr="00372CC7">
        <w:rPr>
          <w:rFonts w:cs="Arial"/>
          <w:bCs/>
          <w:kern w:val="28"/>
          <w:szCs w:val="24"/>
          <w:lang w:val="es-ES"/>
        </w:rPr>
        <w:t>.</w:t>
      </w:r>
    </w:p>
    <w:p w14:paraId="732D71CF" w14:textId="77777777" w:rsidR="00E44944" w:rsidRPr="00372CC7" w:rsidRDefault="00E44944" w:rsidP="00E44944">
      <w:pPr>
        <w:widowControl w:val="0"/>
        <w:tabs>
          <w:tab w:val="left" w:pos="425"/>
        </w:tabs>
        <w:overflowPunct w:val="0"/>
        <w:adjustRightInd w:val="0"/>
        <w:jc w:val="both"/>
        <w:rPr>
          <w:rFonts w:cs="Arial"/>
          <w:kern w:val="28"/>
          <w:szCs w:val="24"/>
          <w:lang w:val="es-ES"/>
        </w:rPr>
      </w:pPr>
    </w:p>
    <w:p w14:paraId="31740D9B" w14:textId="77777777" w:rsidR="007E6344" w:rsidRPr="00372CC7" w:rsidRDefault="007E6344" w:rsidP="00E44944">
      <w:pPr>
        <w:widowControl w:val="0"/>
        <w:tabs>
          <w:tab w:val="left" w:pos="425"/>
        </w:tabs>
        <w:overflowPunct w:val="0"/>
        <w:adjustRightInd w:val="0"/>
        <w:jc w:val="both"/>
        <w:rPr>
          <w:rFonts w:cs="Arial"/>
          <w:kern w:val="28"/>
          <w:szCs w:val="24"/>
          <w:lang w:val="es-ES"/>
        </w:rPr>
      </w:pPr>
    </w:p>
    <w:p w14:paraId="4C3AD371" w14:textId="77777777" w:rsidR="00E44944" w:rsidRPr="00372CC7" w:rsidRDefault="00E44944" w:rsidP="00E44944">
      <w:pPr>
        <w:widowControl w:val="0"/>
        <w:tabs>
          <w:tab w:val="left" w:pos="425"/>
        </w:tabs>
        <w:overflowPunct w:val="0"/>
        <w:adjustRightInd w:val="0"/>
        <w:jc w:val="both"/>
        <w:rPr>
          <w:rFonts w:cs="Arial"/>
          <w:b/>
          <w:kern w:val="28"/>
          <w:szCs w:val="24"/>
          <w:lang w:val="es-ES"/>
        </w:rPr>
      </w:pPr>
      <w:r w:rsidRPr="00372CC7">
        <w:rPr>
          <w:rFonts w:cs="Arial"/>
          <w:b/>
          <w:kern w:val="28"/>
          <w:szCs w:val="24"/>
          <w:lang w:val="es-ES"/>
        </w:rPr>
        <w:t>ANEXOS</w:t>
      </w:r>
    </w:p>
    <w:p w14:paraId="07CE719E" w14:textId="77777777" w:rsidR="007E6344" w:rsidRPr="00372CC7" w:rsidRDefault="007E6344" w:rsidP="00E44944">
      <w:pPr>
        <w:widowControl w:val="0"/>
        <w:tabs>
          <w:tab w:val="left" w:pos="425"/>
        </w:tabs>
        <w:overflowPunct w:val="0"/>
        <w:adjustRightInd w:val="0"/>
        <w:jc w:val="both"/>
        <w:rPr>
          <w:rFonts w:cs="Arial"/>
          <w:kern w:val="28"/>
          <w:szCs w:val="24"/>
          <w:lang w:val="es-ES"/>
        </w:rPr>
      </w:pPr>
    </w:p>
    <w:p w14:paraId="15E96C87" w14:textId="77777777" w:rsidR="00E44944" w:rsidRPr="00372CC7" w:rsidRDefault="00E44944" w:rsidP="001803E4">
      <w:pPr>
        <w:widowControl w:val="0"/>
        <w:tabs>
          <w:tab w:val="left" w:pos="425"/>
        </w:tabs>
        <w:overflowPunct w:val="0"/>
        <w:adjustRightInd w:val="0"/>
        <w:jc w:val="both"/>
        <w:rPr>
          <w:rFonts w:cs="Arial"/>
          <w:kern w:val="28"/>
          <w:szCs w:val="24"/>
          <w:lang w:val="es-ES"/>
        </w:rPr>
      </w:pPr>
      <w:r w:rsidRPr="00372CC7">
        <w:rPr>
          <w:rFonts w:cs="Arial"/>
          <w:kern w:val="28"/>
          <w:szCs w:val="24"/>
          <w:lang w:val="es-ES"/>
        </w:rPr>
        <w:t xml:space="preserve">Los Anexos que forman parte de la presente Acta son los siguientes:  </w:t>
      </w:r>
    </w:p>
    <w:p w14:paraId="36F53E60" w14:textId="77777777" w:rsidR="007E6344" w:rsidRPr="00372CC7" w:rsidRDefault="007E6344" w:rsidP="00E44944">
      <w:pPr>
        <w:widowControl w:val="0"/>
        <w:overflowPunct w:val="0"/>
        <w:adjustRightInd w:val="0"/>
        <w:jc w:val="both"/>
        <w:rPr>
          <w:rFonts w:cs="Arial"/>
          <w:b/>
          <w:bCs/>
          <w:kern w:val="28"/>
          <w:szCs w:val="24"/>
          <w:lang w:val="es-ES"/>
        </w:rPr>
      </w:pPr>
    </w:p>
    <w:tbl>
      <w:tblPr>
        <w:tblW w:w="92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1795"/>
        <w:gridCol w:w="7415"/>
      </w:tblGrid>
      <w:tr w:rsidR="0019578D" w:rsidRPr="00372CC7" w14:paraId="23CCFDEF"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hideMark/>
          </w:tcPr>
          <w:p w14:paraId="7966BFB7" w14:textId="77777777" w:rsidR="0019578D" w:rsidRPr="00372CC7" w:rsidRDefault="0019578D" w:rsidP="0069336E">
            <w:pPr>
              <w:widowControl w:val="0"/>
              <w:overflowPunct w:val="0"/>
              <w:adjustRightInd w:val="0"/>
              <w:jc w:val="both"/>
              <w:rPr>
                <w:rFonts w:cs="Arial"/>
                <w:b/>
                <w:bCs/>
                <w:kern w:val="28"/>
                <w:szCs w:val="24"/>
                <w:lang w:val="es-ES_tradnl"/>
              </w:rPr>
            </w:pPr>
            <w:r w:rsidRPr="00372CC7">
              <w:rPr>
                <w:rFonts w:cs="Arial"/>
                <w:b/>
                <w:bCs/>
                <w:kern w:val="28"/>
                <w:szCs w:val="24"/>
                <w:lang w:val="es-ES_tradnl"/>
              </w:rPr>
              <w:t xml:space="preserve">Anexo I </w:t>
            </w:r>
            <w:r w:rsidRPr="00372CC7">
              <w:rPr>
                <w:rFonts w:cs="Arial"/>
                <w:b/>
                <w:bCs/>
                <w:kern w:val="28"/>
                <w:szCs w:val="24"/>
                <w:lang w:val="es-ES_tradnl"/>
              </w:rPr>
              <w:tab/>
            </w:r>
          </w:p>
        </w:tc>
        <w:tc>
          <w:tcPr>
            <w:tcW w:w="7415" w:type="dxa"/>
            <w:tcBorders>
              <w:top w:val="single" w:sz="4" w:space="0" w:color="auto"/>
              <w:left w:val="single" w:sz="4" w:space="0" w:color="auto"/>
              <w:bottom w:val="single" w:sz="4" w:space="0" w:color="auto"/>
              <w:right w:val="single" w:sz="4" w:space="0" w:color="auto"/>
            </w:tcBorders>
            <w:hideMark/>
          </w:tcPr>
          <w:p w14:paraId="75D5BD53" w14:textId="77777777" w:rsidR="0019578D" w:rsidRPr="00372CC7" w:rsidRDefault="0019578D" w:rsidP="0069336E">
            <w:pPr>
              <w:widowControl w:val="0"/>
              <w:overflowPunct w:val="0"/>
              <w:adjustRightInd w:val="0"/>
              <w:jc w:val="both"/>
              <w:rPr>
                <w:rFonts w:cs="Arial"/>
                <w:kern w:val="28"/>
                <w:szCs w:val="24"/>
                <w:lang w:val="es-ES_tradnl"/>
              </w:rPr>
            </w:pPr>
            <w:r w:rsidRPr="00372CC7">
              <w:rPr>
                <w:rFonts w:cs="Arial"/>
                <w:kern w:val="28"/>
                <w:szCs w:val="24"/>
                <w:lang w:val="es-ES_tradnl"/>
              </w:rPr>
              <w:t>Lista de Participantes</w:t>
            </w:r>
          </w:p>
        </w:tc>
      </w:tr>
      <w:tr w:rsidR="0019578D" w:rsidRPr="00372CC7" w14:paraId="4A320624"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hideMark/>
          </w:tcPr>
          <w:p w14:paraId="0A367924" w14:textId="77777777" w:rsidR="0019578D" w:rsidRPr="00372CC7" w:rsidRDefault="0019578D" w:rsidP="0069336E">
            <w:pPr>
              <w:widowControl w:val="0"/>
              <w:overflowPunct w:val="0"/>
              <w:adjustRightInd w:val="0"/>
              <w:jc w:val="both"/>
              <w:rPr>
                <w:rFonts w:cs="Arial"/>
                <w:kern w:val="28"/>
                <w:szCs w:val="24"/>
                <w:lang w:val="es-ES"/>
              </w:rPr>
            </w:pPr>
            <w:r w:rsidRPr="00372CC7">
              <w:rPr>
                <w:rFonts w:cs="Arial"/>
                <w:b/>
                <w:bCs/>
                <w:kern w:val="28"/>
                <w:szCs w:val="24"/>
                <w:lang w:val="es-ES_tradnl"/>
              </w:rPr>
              <w:t xml:space="preserve">Anexo II </w:t>
            </w:r>
          </w:p>
        </w:tc>
        <w:tc>
          <w:tcPr>
            <w:tcW w:w="7415" w:type="dxa"/>
            <w:tcBorders>
              <w:top w:val="single" w:sz="4" w:space="0" w:color="auto"/>
              <w:left w:val="single" w:sz="4" w:space="0" w:color="auto"/>
              <w:bottom w:val="single" w:sz="4" w:space="0" w:color="auto"/>
              <w:right w:val="single" w:sz="4" w:space="0" w:color="auto"/>
            </w:tcBorders>
            <w:hideMark/>
          </w:tcPr>
          <w:p w14:paraId="66D22035" w14:textId="77777777" w:rsidR="0019578D" w:rsidRPr="00372CC7" w:rsidRDefault="0019578D" w:rsidP="0069336E">
            <w:pPr>
              <w:widowControl w:val="0"/>
              <w:overflowPunct w:val="0"/>
              <w:adjustRightInd w:val="0"/>
              <w:jc w:val="both"/>
              <w:rPr>
                <w:rFonts w:cs="Arial"/>
                <w:kern w:val="28"/>
                <w:szCs w:val="24"/>
                <w:lang w:val="es-ES_tradnl"/>
              </w:rPr>
            </w:pPr>
            <w:r w:rsidRPr="00372CC7">
              <w:rPr>
                <w:rFonts w:cs="Arial"/>
                <w:kern w:val="28"/>
                <w:szCs w:val="24"/>
                <w:lang w:val="es-ES_tradnl"/>
              </w:rPr>
              <w:t xml:space="preserve">Agenda </w:t>
            </w:r>
          </w:p>
          <w:p w14:paraId="262A920F" w14:textId="77777777" w:rsidR="0019578D" w:rsidRPr="00372CC7" w:rsidRDefault="0019578D" w:rsidP="0069336E">
            <w:pPr>
              <w:widowControl w:val="0"/>
              <w:overflowPunct w:val="0"/>
              <w:adjustRightInd w:val="0"/>
              <w:jc w:val="both"/>
              <w:rPr>
                <w:rFonts w:cs="Arial"/>
                <w:kern w:val="28"/>
                <w:szCs w:val="24"/>
                <w:lang w:val="es-ES_tradnl"/>
              </w:rPr>
            </w:pPr>
          </w:p>
        </w:tc>
      </w:tr>
      <w:tr w:rsidR="0019578D" w:rsidRPr="00372CC7" w14:paraId="4B4EA192"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hideMark/>
          </w:tcPr>
          <w:p w14:paraId="7C2271DC" w14:textId="77777777" w:rsidR="0019578D" w:rsidRPr="00372CC7" w:rsidRDefault="0019578D" w:rsidP="0069336E">
            <w:pPr>
              <w:widowControl w:val="0"/>
              <w:overflowPunct w:val="0"/>
              <w:adjustRightInd w:val="0"/>
              <w:jc w:val="both"/>
              <w:rPr>
                <w:rFonts w:cs="Arial"/>
                <w:kern w:val="28"/>
                <w:szCs w:val="24"/>
                <w:lang w:val="es-ES"/>
              </w:rPr>
            </w:pPr>
            <w:r w:rsidRPr="00372CC7">
              <w:rPr>
                <w:rFonts w:cs="Arial"/>
                <w:b/>
                <w:bCs/>
                <w:kern w:val="28"/>
                <w:szCs w:val="24"/>
                <w:lang w:val="es-ES_tradnl"/>
              </w:rPr>
              <w:t>Anexo III</w:t>
            </w:r>
          </w:p>
        </w:tc>
        <w:tc>
          <w:tcPr>
            <w:tcW w:w="7415" w:type="dxa"/>
            <w:tcBorders>
              <w:top w:val="single" w:sz="4" w:space="0" w:color="auto"/>
              <w:left w:val="single" w:sz="4" w:space="0" w:color="auto"/>
              <w:bottom w:val="single" w:sz="4" w:space="0" w:color="auto"/>
              <w:right w:val="single" w:sz="4" w:space="0" w:color="auto"/>
            </w:tcBorders>
            <w:hideMark/>
          </w:tcPr>
          <w:p w14:paraId="5076FC82" w14:textId="77777777" w:rsidR="0019578D" w:rsidRPr="00372CC7" w:rsidRDefault="0019578D" w:rsidP="0069336E">
            <w:pPr>
              <w:widowControl w:val="0"/>
              <w:overflowPunct w:val="0"/>
              <w:adjustRightInd w:val="0"/>
              <w:jc w:val="both"/>
              <w:rPr>
                <w:rFonts w:cs="Arial"/>
                <w:kern w:val="28"/>
                <w:szCs w:val="24"/>
                <w:lang w:val="es-ES"/>
              </w:rPr>
            </w:pPr>
            <w:r w:rsidRPr="00372CC7">
              <w:rPr>
                <w:rFonts w:cs="Arial"/>
                <w:kern w:val="28"/>
                <w:szCs w:val="24"/>
                <w:lang w:val="es-ES"/>
              </w:rPr>
              <w:t>Resumen del Acta</w:t>
            </w:r>
          </w:p>
          <w:p w14:paraId="7FC1DD2A" w14:textId="77777777" w:rsidR="0019578D" w:rsidRPr="00372CC7" w:rsidRDefault="0019578D" w:rsidP="0069336E">
            <w:pPr>
              <w:widowControl w:val="0"/>
              <w:overflowPunct w:val="0"/>
              <w:adjustRightInd w:val="0"/>
              <w:jc w:val="both"/>
              <w:rPr>
                <w:rFonts w:cs="Arial"/>
                <w:kern w:val="28"/>
                <w:szCs w:val="24"/>
                <w:lang w:val="es-ES"/>
              </w:rPr>
            </w:pPr>
          </w:p>
        </w:tc>
      </w:tr>
      <w:tr w:rsidR="0019578D" w:rsidRPr="00372CC7" w14:paraId="591F2563"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22994DE9" w14:textId="004CCD5F" w:rsidR="0019578D" w:rsidRPr="00372CC7" w:rsidRDefault="00BB64FB" w:rsidP="0069336E">
            <w:pPr>
              <w:widowControl w:val="0"/>
              <w:overflowPunct w:val="0"/>
              <w:adjustRightInd w:val="0"/>
              <w:jc w:val="both"/>
              <w:rPr>
                <w:rFonts w:cs="Arial"/>
                <w:b/>
                <w:bCs/>
                <w:color w:val="FF0000"/>
                <w:kern w:val="28"/>
                <w:szCs w:val="24"/>
                <w:lang w:val="es-ES_tradnl"/>
              </w:rPr>
            </w:pPr>
            <w:r w:rsidRPr="00372CC7">
              <w:rPr>
                <w:rFonts w:eastAsia="Calibri" w:cs="Arial"/>
                <w:b/>
                <w:bCs/>
                <w:kern w:val="28"/>
                <w:szCs w:val="24"/>
                <w:lang w:val="es-ES" w:eastAsia="en-US"/>
              </w:rPr>
              <w:t>Anexo IV</w:t>
            </w:r>
          </w:p>
        </w:tc>
        <w:tc>
          <w:tcPr>
            <w:tcW w:w="7415" w:type="dxa"/>
            <w:tcBorders>
              <w:top w:val="single" w:sz="4" w:space="0" w:color="auto"/>
              <w:left w:val="single" w:sz="4" w:space="0" w:color="auto"/>
              <w:bottom w:val="single" w:sz="4" w:space="0" w:color="auto"/>
              <w:right w:val="single" w:sz="4" w:space="0" w:color="auto"/>
            </w:tcBorders>
          </w:tcPr>
          <w:p w14:paraId="6E4E9E63" w14:textId="0A447BC4" w:rsidR="0019578D" w:rsidRPr="00372CC7" w:rsidRDefault="00BB64FB" w:rsidP="0069336E">
            <w:pPr>
              <w:widowControl w:val="0"/>
              <w:overflowPunct w:val="0"/>
              <w:adjustRightInd w:val="0"/>
              <w:jc w:val="both"/>
              <w:rPr>
                <w:rFonts w:cs="Arial"/>
                <w:kern w:val="28"/>
                <w:szCs w:val="24"/>
                <w:lang w:val="es-ES"/>
              </w:rPr>
            </w:pPr>
            <w:r w:rsidRPr="00372CC7">
              <w:rPr>
                <w:rFonts w:eastAsia="Calibri" w:cs="Arial"/>
                <w:kern w:val="28"/>
                <w:szCs w:val="24"/>
                <w:lang w:val="es-ES" w:eastAsia="en-US"/>
              </w:rPr>
              <w:t xml:space="preserve">Acta de la I Reunión Extraordinaria de la Comisión Técnica del SGT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5 </w:t>
            </w:r>
          </w:p>
        </w:tc>
      </w:tr>
      <w:tr w:rsidR="00DB047F" w:rsidRPr="00372CC7" w14:paraId="19E32CB1"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1AEA36AF" w14:textId="41305501" w:rsidR="00DB047F" w:rsidRPr="00372CC7" w:rsidRDefault="00BB64FB" w:rsidP="0069336E">
            <w:pPr>
              <w:widowControl w:val="0"/>
              <w:overflowPunct w:val="0"/>
              <w:adjustRightInd w:val="0"/>
              <w:jc w:val="both"/>
              <w:rPr>
                <w:rFonts w:cs="Arial"/>
                <w:b/>
                <w:bCs/>
                <w:kern w:val="28"/>
                <w:szCs w:val="24"/>
                <w:lang w:val="es-ES_tradnl"/>
              </w:rPr>
            </w:pPr>
            <w:r w:rsidRPr="00372CC7">
              <w:rPr>
                <w:rFonts w:eastAsia="Calibri" w:cs="Arial"/>
                <w:b/>
                <w:bCs/>
                <w:kern w:val="28"/>
                <w:szCs w:val="24"/>
                <w:lang w:val="es-ES" w:eastAsia="en-US"/>
              </w:rPr>
              <w:t>Anexo V</w:t>
            </w:r>
          </w:p>
        </w:tc>
        <w:tc>
          <w:tcPr>
            <w:tcW w:w="7415" w:type="dxa"/>
            <w:tcBorders>
              <w:top w:val="single" w:sz="4" w:space="0" w:color="auto"/>
              <w:left w:val="single" w:sz="4" w:space="0" w:color="auto"/>
              <w:bottom w:val="single" w:sz="4" w:space="0" w:color="auto"/>
              <w:right w:val="single" w:sz="4" w:space="0" w:color="auto"/>
            </w:tcBorders>
          </w:tcPr>
          <w:p w14:paraId="2640AABF" w14:textId="4B56AD4D" w:rsidR="00DB047F" w:rsidRPr="00372CC7" w:rsidRDefault="00BB64FB" w:rsidP="00BB64FB">
            <w:pPr>
              <w:widowControl w:val="0"/>
              <w:overflowPunct w:val="0"/>
              <w:adjustRightInd w:val="0"/>
              <w:spacing w:line="257" w:lineRule="auto"/>
              <w:jc w:val="both"/>
              <w:rPr>
                <w:rFonts w:eastAsia="Calibri" w:cs="Arial"/>
                <w:kern w:val="28"/>
                <w:szCs w:val="24"/>
                <w:lang w:val="es-ES" w:eastAsia="en-US"/>
              </w:rPr>
            </w:pPr>
            <w:r w:rsidRPr="00372CC7">
              <w:rPr>
                <w:rFonts w:eastAsia="Calibri" w:cs="Arial"/>
                <w:kern w:val="28"/>
                <w:szCs w:val="24"/>
                <w:lang w:val="es-ES" w:eastAsia="en-US"/>
              </w:rPr>
              <w:t>Presentación sobre la combinación de transportes de vehículos - Brasil</w:t>
            </w:r>
          </w:p>
        </w:tc>
      </w:tr>
      <w:tr w:rsidR="00BB64FB" w:rsidRPr="00372CC7" w14:paraId="5C96A822"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45AEB45B" w14:textId="0DCDC4B4" w:rsidR="00BB64FB" w:rsidRPr="00372CC7" w:rsidRDefault="00BB64FB"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VI</w:t>
            </w:r>
          </w:p>
        </w:tc>
        <w:tc>
          <w:tcPr>
            <w:tcW w:w="7415" w:type="dxa"/>
            <w:tcBorders>
              <w:top w:val="single" w:sz="4" w:space="0" w:color="auto"/>
              <w:left w:val="single" w:sz="4" w:space="0" w:color="auto"/>
              <w:bottom w:val="single" w:sz="4" w:space="0" w:color="auto"/>
              <w:right w:val="single" w:sz="4" w:space="0" w:color="auto"/>
            </w:tcBorders>
          </w:tcPr>
          <w:p w14:paraId="368B4973" w14:textId="6C8B39A9" w:rsidR="00BB64FB" w:rsidRPr="00372CC7" w:rsidRDefault="00BB64FB" w:rsidP="00BB64FB">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Informe Técnico sobre verificación de limitadores de velocidad - Paraguay</w:t>
            </w:r>
          </w:p>
          <w:p w14:paraId="5A49CEFD" w14:textId="77777777" w:rsidR="00BB64FB" w:rsidRPr="00372CC7" w:rsidRDefault="00BB64FB" w:rsidP="00BB64FB">
            <w:pPr>
              <w:widowControl w:val="0"/>
              <w:overflowPunct w:val="0"/>
              <w:adjustRightInd w:val="0"/>
              <w:spacing w:line="257" w:lineRule="auto"/>
              <w:jc w:val="both"/>
              <w:rPr>
                <w:rFonts w:eastAsia="Calibri" w:cs="Arial"/>
                <w:kern w:val="28"/>
                <w:szCs w:val="24"/>
                <w:lang w:val="es-ES" w:eastAsia="en-US"/>
              </w:rPr>
            </w:pPr>
          </w:p>
        </w:tc>
      </w:tr>
      <w:tr w:rsidR="00BB64FB" w:rsidRPr="00372CC7" w14:paraId="3AE379DE"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7FB86347" w14:textId="0260A9CC" w:rsidR="00BB64FB" w:rsidRPr="00372CC7" w:rsidRDefault="00BB64FB"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VII</w:t>
            </w:r>
          </w:p>
        </w:tc>
        <w:tc>
          <w:tcPr>
            <w:tcW w:w="7415" w:type="dxa"/>
            <w:tcBorders>
              <w:top w:val="single" w:sz="4" w:space="0" w:color="auto"/>
              <w:left w:val="single" w:sz="4" w:space="0" w:color="auto"/>
              <w:bottom w:val="single" w:sz="4" w:space="0" w:color="auto"/>
              <w:right w:val="single" w:sz="4" w:space="0" w:color="auto"/>
            </w:tcBorders>
          </w:tcPr>
          <w:p w14:paraId="5FC59B4B" w14:textId="2D939F12" w:rsidR="00BB64FB" w:rsidRPr="00372CC7" w:rsidRDefault="00BB64FB" w:rsidP="00BB64FB">
            <w:pPr>
              <w:widowControl w:val="0"/>
              <w:overflowPunct w:val="0"/>
              <w:adjustRightInd w:val="0"/>
              <w:spacing w:line="257" w:lineRule="auto"/>
              <w:jc w:val="both"/>
              <w:rPr>
                <w:rFonts w:eastAsia="Calibri" w:cs="Arial"/>
                <w:kern w:val="28"/>
                <w:szCs w:val="24"/>
                <w:lang w:val="es-ES" w:eastAsia="en-US"/>
              </w:rPr>
            </w:pPr>
            <w:r w:rsidRPr="00372CC7">
              <w:rPr>
                <w:lang w:val="es-UY"/>
              </w:rPr>
              <w:t xml:space="preserve">Acta </w:t>
            </w:r>
            <w:proofErr w:type="spellStart"/>
            <w:r w:rsidRPr="00372CC7">
              <w:rPr>
                <w:lang w:val="es-UY"/>
              </w:rPr>
              <w:t>N°</w:t>
            </w:r>
            <w:proofErr w:type="spellEnd"/>
            <w:r w:rsidRPr="00372CC7">
              <w:rPr>
                <w:lang w:val="es-UY"/>
              </w:rPr>
              <w:t xml:space="preserve"> 02/24 del GAHCITV</w:t>
            </w:r>
          </w:p>
        </w:tc>
      </w:tr>
      <w:tr w:rsidR="00BB64FB" w:rsidRPr="00372CC7" w14:paraId="03429EAD"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37341F90" w14:textId="6A60C939" w:rsidR="00BB64FB" w:rsidRPr="00372CC7" w:rsidRDefault="00BB64FB"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VIII</w:t>
            </w:r>
          </w:p>
        </w:tc>
        <w:tc>
          <w:tcPr>
            <w:tcW w:w="7415" w:type="dxa"/>
            <w:tcBorders>
              <w:top w:val="single" w:sz="4" w:space="0" w:color="auto"/>
              <w:left w:val="single" w:sz="4" w:space="0" w:color="auto"/>
              <w:bottom w:val="single" w:sz="4" w:space="0" w:color="auto"/>
              <w:right w:val="single" w:sz="4" w:space="0" w:color="auto"/>
            </w:tcBorders>
          </w:tcPr>
          <w:p w14:paraId="65AB9A12" w14:textId="72132560" w:rsidR="00BB64FB" w:rsidRPr="00372CC7" w:rsidRDefault="00BB64FB" w:rsidP="00BB64FB">
            <w:pPr>
              <w:widowControl w:val="0"/>
              <w:overflowPunct w:val="0"/>
              <w:adjustRightInd w:val="0"/>
              <w:spacing w:line="257" w:lineRule="auto"/>
              <w:jc w:val="both"/>
              <w:rPr>
                <w:rFonts w:eastAsia="Calibri" w:cs="Arial"/>
                <w:kern w:val="28"/>
                <w:szCs w:val="24"/>
                <w:lang w:val="es-ES" w:eastAsia="en-US"/>
              </w:rPr>
            </w:pPr>
            <w:r w:rsidRPr="00372CC7">
              <w:rPr>
                <w:lang w:val="es-UY"/>
              </w:rPr>
              <w:t xml:space="preserve">Acta </w:t>
            </w:r>
            <w:proofErr w:type="spellStart"/>
            <w:r w:rsidRPr="00372CC7">
              <w:rPr>
                <w:lang w:val="es-UY"/>
              </w:rPr>
              <w:t>N°</w:t>
            </w:r>
            <w:proofErr w:type="spellEnd"/>
            <w:r w:rsidRPr="00372CC7">
              <w:rPr>
                <w:lang w:val="es-UY"/>
              </w:rPr>
              <w:t xml:space="preserve"> 02/24 del GAHAF</w:t>
            </w:r>
          </w:p>
        </w:tc>
      </w:tr>
      <w:tr w:rsidR="00BB64FB" w:rsidRPr="00372CC7" w14:paraId="6043D1EA"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1CA399E4" w14:textId="713777A4" w:rsidR="00BB64FB" w:rsidRPr="00372CC7" w:rsidRDefault="00BB64FB"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IX</w:t>
            </w:r>
          </w:p>
        </w:tc>
        <w:tc>
          <w:tcPr>
            <w:tcW w:w="7415" w:type="dxa"/>
            <w:tcBorders>
              <w:top w:val="single" w:sz="4" w:space="0" w:color="auto"/>
              <w:left w:val="single" w:sz="4" w:space="0" w:color="auto"/>
              <w:bottom w:val="single" w:sz="4" w:space="0" w:color="auto"/>
              <w:right w:val="single" w:sz="4" w:space="0" w:color="auto"/>
            </w:tcBorders>
          </w:tcPr>
          <w:p w14:paraId="4B539339" w14:textId="1210DC7B" w:rsidR="00BB64FB" w:rsidRPr="00372CC7" w:rsidRDefault="00BB64FB" w:rsidP="00BB64FB">
            <w:pPr>
              <w:widowControl w:val="0"/>
              <w:overflowPunct w:val="0"/>
              <w:adjustRightInd w:val="0"/>
              <w:spacing w:line="257" w:lineRule="auto"/>
              <w:jc w:val="both"/>
              <w:rPr>
                <w:rFonts w:eastAsia="Calibri" w:cs="Arial"/>
                <w:kern w:val="28"/>
                <w:szCs w:val="24"/>
                <w:lang w:val="es-ES" w:eastAsia="en-US"/>
              </w:rPr>
            </w:pPr>
            <w:r w:rsidRPr="00372CC7">
              <w:rPr>
                <w:rFonts w:eastAsia="Calibri" w:cs="Arial"/>
                <w:kern w:val="28"/>
                <w:szCs w:val="24"/>
                <w:lang w:val="es-ES" w:eastAsia="en-US"/>
              </w:rPr>
              <w:t>Informe Final del Proyecto de Gestión Coordinada de Fronteras - Brasil</w:t>
            </w:r>
          </w:p>
        </w:tc>
      </w:tr>
      <w:tr w:rsidR="00BB64FB" w:rsidRPr="00372CC7" w14:paraId="34B66CAA"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1B403692" w14:textId="1115170C" w:rsidR="00BB64FB" w:rsidRPr="00372CC7" w:rsidRDefault="00A54147"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X</w:t>
            </w:r>
          </w:p>
        </w:tc>
        <w:tc>
          <w:tcPr>
            <w:tcW w:w="7415" w:type="dxa"/>
            <w:tcBorders>
              <w:top w:val="single" w:sz="4" w:space="0" w:color="auto"/>
              <w:left w:val="single" w:sz="4" w:space="0" w:color="auto"/>
              <w:bottom w:val="single" w:sz="4" w:space="0" w:color="auto"/>
              <w:right w:val="single" w:sz="4" w:space="0" w:color="auto"/>
            </w:tcBorders>
          </w:tcPr>
          <w:p w14:paraId="097A525D" w14:textId="290282AF" w:rsidR="00BB64FB" w:rsidRPr="00372CC7" w:rsidRDefault="00BB64FB" w:rsidP="00BB64FB">
            <w:pPr>
              <w:widowControl w:val="0"/>
              <w:overflowPunct w:val="0"/>
              <w:adjustRightInd w:val="0"/>
              <w:spacing w:line="257" w:lineRule="auto"/>
              <w:jc w:val="both"/>
              <w:rPr>
                <w:rFonts w:eastAsia="Calibri" w:cs="Arial"/>
                <w:kern w:val="28"/>
                <w:szCs w:val="24"/>
                <w:lang w:val="es-UY" w:eastAsia="en-US"/>
              </w:rPr>
            </w:pPr>
            <w:r w:rsidRPr="00372CC7">
              <w:rPr>
                <w:lang w:val="es-UY"/>
              </w:rPr>
              <w:t xml:space="preserve">Actas </w:t>
            </w:r>
            <w:proofErr w:type="spellStart"/>
            <w:r w:rsidRPr="00372CC7">
              <w:rPr>
                <w:lang w:val="es-UY"/>
              </w:rPr>
              <w:t>N°</w:t>
            </w:r>
            <w:proofErr w:type="spellEnd"/>
            <w:r w:rsidRPr="00372CC7">
              <w:rPr>
                <w:lang w:val="es-UY"/>
              </w:rPr>
              <w:t xml:space="preserve"> 03/24 y </w:t>
            </w:r>
            <w:proofErr w:type="spellStart"/>
            <w:r w:rsidRPr="00372CC7">
              <w:rPr>
                <w:lang w:val="es-UY"/>
              </w:rPr>
              <w:t>N°</w:t>
            </w:r>
            <w:proofErr w:type="spellEnd"/>
            <w:r w:rsidRPr="00372CC7">
              <w:rPr>
                <w:lang w:val="es-UY"/>
              </w:rPr>
              <w:t xml:space="preserve"> 04/24 </w:t>
            </w:r>
            <w:r w:rsidR="00A54147" w:rsidRPr="00372CC7">
              <w:rPr>
                <w:lang w:val="es-UY"/>
              </w:rPr>
              <w:t xml:space="preserve">de la </w:t>
            </w:r>
            <w:r w:rsidRPr="00372CC7">
              <w:rPr>
                <w:lang w:val="es-UY"/>
              </w:rPr>
              <w:t>CETM</w:t>
            </w:r>
          </w:p>
        </w:tc>
      </w:tr>
      <w:tr w:rsidR="00BB64FB" w:rsidRPr="00372CC7" w14:paraId="25D438DB"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7AF03449" w14:textId="4D1CBE1D" w:rsidR="00BB64FB" w:rsidRPr="00372CC7" w:rsidRDefault="00A54147" w:rsidP="0069336E">
            <w:pPr>
              <w:widowControl w:val="0"/>
              <w:overflowPunct w:val="0"/>
              <w:adjustRightInd w:val="0"/>
              <w:jc w:val="both"/>
              <w:rPr>
                <w:rFonts w:eastAsia="Calibri" w:cs="Arial"/>
                <w:b/>
                <w:bCs/>
                <w:kern w:val="28"/>
                <w:szCs w:val="24"/>
                <w:lang w:val="pt-BR" w:eastAsia="en-US"/>
              </w:rPr>
            </w:pPr>
            <w:r w:rsidRPr="00372CC7">
              <w:rPr>
                <w:rFonts w:eastAsia="Calibri" w:cs="Arial"/>
                <w:b/>
                <w:bCs/>
                <w:kern w:val="28"/>
                <w:szCs w:val="24"/>
                <w:lang w:val="es-ES" w:eastAsia="en-US"/>
              </w:rPr>
              <w:t>Anexo XI</w:t>
            </w:r>
          </w:p>
        </w:tc>
        <w:tc>
          <w:tcPr>
            <w:tcW w:w="7415" w:type="dxa"/>
            <w:tcBorders>
              <w:top w:val="single" w:sz="4" w:space="0" w:color="auto"/>
              <w:left w:val="single" w:sz="4" w:space="0" w:color="auto"/>
              <w:bottom w:val="single" w:sz="4" w:space="0" w:color="auto"/>
              <w:right w:val="single" w:sz="4" w:space="0" w:color="auto"/>
            </w:tcBorders>
          </w:tcPr>
          <w:p w14:paraId="6C12BC71" w14:textId="001B9F42" w:rsidR="00BB64FB" w:rsidRPr="00372CC7" w:rsidRDefault="00A54147" w:rsidP="00BB64FB">
            <w:pPr>
              <w:widowControl w:val="0"/>
              <w:overflowPunct w:val="0"/>
              <w:adjustRightInd w:val="0"/>
              <w:spacing w:line="257" w:lineRule="auto"/>
              <w:jc w:val="both"/>
              <w:rPr>
                <w:rFonts w:eastAsia="Calibri" w:cs="Arial"/>
                <w:kern w:val="28"/>
                <w:szCs w:val="24"/>
                <w:lang w:val="pt-BR" w:eastAsia="en-US"/>
              </w:rPr>
            </w:pPr>
            <w:r w:rsidRPr="00372CC7">
              <w:rPr>
                <w:lang w:val="es-UY"/>
              </w:rPr>
              <w:t xml:space="preserve">Acta </w:t>
            </w:r>
            <w:proofErr w:type="spellStart"/>
            <w:r w:rsidRPr="00372CC7">
              <w:rPr>
                <w:lang w:val="es-UY"/>
              </w:rPr>
              <w:t>N°</w:t>
            </w:r>
            <w:proofErr w:type="spellEnd"/>
            <w:r w:rsidRPr="00372CC7">
              <w:rPr>
                <w:lang w:val="es-UY"/>
              </w:rPr>
              <w:t xml:space="preserve"> 02/24 del GTMP</w:t>
            </w:r>
          </w:p>
        </w:tc>
      </w:tr>
      <w:tr w:rsidR="00BB64FB" w:rsidRPr="00372CC7" w14:paraId="7F63E669"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48EC8F46" w14:textId="272014DE" w:rsidR="00BB64FB" w:rsidRPr="00372CC7" w:rsidRDefault="00A54147" w:rsidP="0069336E">
            <w:pPr>
              <w:widowControl w:val="0"/>
              <w:overflowPunct w:val="0"/>
              <w:adjustRightInd w:val="0"/>
              <w:jc w:val="both"/>
              <w:rPr>
                <w:rFonts w:eastAsia="Calibri" w:cs="Arial"/>
                <w:b/>
                <w:bCs/>
                <w:kern w:val="28"/>
                <w:szCs w:val="24"/>
                <w:lang w:val="pt-BR" w:eastAsia="en-US"/>
              </w:rPr>
            </w:pPr>
            <w:r w:rsidRPr="00372CC7">
              <w:rPr>
                <w:b/>
                <w:lang w:val="es-UY"/>
              </w:rPr>
              <w:t>Anexo XII</w:t>
            </w:r>
          </w:p>
        </w:tc>
        <w:tc>
          <w:tcPr>
            <w:tcW w:w="7415" w:type="dxa"/>
            <w:tcBorders>
              <w:top w:val="single" w:sz="4" w:space="0" w:color="auto"/>
              <w:left w:val="single" w:sz="4" w:space="0" w:color="auto"/>
              <w:bottom w:val="single" w:sz="4" w:space="0" w:color="auto"/>
              <w:right w:val="single" w:sz="4" w:space="0" w:color="auto"/>
            </w:tcBorders>
          </w:tcPr>
          <w:p w14:paraId="36413A3C" w14:textId="1086A598" w:rsidR="00BB64FB" w:rsidRPr="00372CC7" w:rsidRDefault="00A54147" w:rsidP="00A54147">
            <w:pPr>
              <w:jc w:val="both"/>
              <w:rPr>
                <w:rFonts w:eastAsia="Calibri" w:cs="Arial"/>
                <w:kern w:val="28"/>
                <w:szCs w:val="24"/>
                <w:lang w:val="es-UY" w:eastAsia="en-US"/>
              </w:rPr>
            </w:pPr>
            <w:r w:rsidRPr="00372CC7">
              <w:rPr>
                <w:bCs/>
                <w:lang w:val="es-UY"/>
              </w:rPr>
              <w:t>Resolución 21/2024 - Dirección Nacional de Transporte - Uruguay</w:t>
            </w:r>
          </w:p>
        </w:tc>
      </w:tr>
      <w:tr w:rsidR="00A54147" w:rsidRPr="00372CC7" w14:paraId="5F81F0C0"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162870FF" w14:textId="5A4469D4" w:rsidR="00A54147" w:rsidRPr="00372CC7" w:rsidRDefault="00A54147" w:rsidP="0069336E">
            <w:pPr>
              <w:widowControl w:val="0"/>
              <w:overflowPunct w:val="0"/>
              <w:adjustRightInd w:val="0"/>
              <w:jc w:val="both"/>
              <w:rPr>
                <w:b/>
                <w:lang w:val="es-UY"/>
              </w:rPr>
            </w:pPr>
            <w:r w:rsidRPr="00372CC7">
              <w:rPr>
                <w:b/>
                <w:lang w:val="es-UY"/>
              </w:rPr>
              <w:lastRenderedPageBreak/>
              <w:t>Anexo XIII</w:t>
            </w:r>
          </w:p>
        </w:tc>
        <w:tc>
          <w:tcPr>
            <w:tcW w:w="7415" w:type="dxa"/>
            <w:tcBorders>
              <w:top w:val="single" w:sz="4" w:space="0" w:color="auto"/>
              <w:left w:val="single" w:sz="4" w:space="0" w:color="auto"/>
              <w:bottom w:val="single" w:sz="4" w:space="0" w:color="auto"/>
              <w:right w:val="single" w:sz="4" w:space="0" w:color="auto"/>
            </w:tcBorders>
          </w:tcPr>
          <w:p w14:paraId="2883B34A" w14:textId="66175823" w:rsidR="00A54147" w:rsidRPr="00372CC7" w:rsidRDefault="00A54147" w:rsidP="00A54147">
            <w:pPr>
              <w:jc w:val="both"/>
              <w:rPr>
                <w:bCs/>
                <w:lang w:val="es-UY"/>
              </w:rPr>
            </w:pPr>
            <w:r w:rsidRPr="00372CC7">
              <w:rPr>
                <w:rFonts w:eastAsia="Calibri" w:cs="Arial"/>
                <w:kern w:val="28"/>
                <w:szCs w:val="24"/>
                <w:lang w:val="es-UY" w:eastAsia="en-US"/>
              </w:rPr>
              <w:t xml:space="preserve">Acta </w:t>
            </w:r>
            <w:proofErr w:type="spellStart"/>
            <w:r w:rsidRPr="00372CC7">
              <w:rPr>
                <w:rFonts w:eastAsia="Calibri" w:cs="Arial"/>
                <w:kern w:val="28"/>
                <w:szCs w:val="24"/>
                <w:lang w:val="es-UY" w:eastAsia="en-US"/>
              </w:rPr>
              <w:t>N°</w:t>
            </w:r>
            <w:proofErr w:type="spellEnd"/>
            <w:r w:rsidRPr="00372CC7">
              <w:rPr>
                <w:rFonts w:eastAsia="Calibri" w:cs="Arial"/>
                <w:kern w:val="28"/>
                <w:szCs w:val="24"/>
                <w:lang w:val="es-UY" w:eastAsia="en-US"/>
              </w:rPr>
              <w:t xml:space="preserve"> 01/24 de la CF</w:t>
            </w:r>
          </w:p>
        </w:tc>
      </w:tr>
      <w:tr w:rsidR="00A54147" w:rsidRPr="00372CC7" w14:paraId="4631D8FA"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6401775B" w14:textId="44704736" w:rsidR="00A54147" w:rsidRPr="00372CC7" w:rsidRDefault="00A54147" w:rsidP="0069336E">
            <w:pPr>
              <w:widowControl w:val="0"/>
              <w:overflowPunct w:val="0"/>
              <w:adjustRightInd w:val="0"/>
              <w:jc w:val="both"/>
              <w:rPr>
                <w:b/>
                <w:lang w:val="es-UY"/>
              </w:rPr>
            </w:pPr>
            <w:r w:rsidRPr="00372CC7">
              <w:rPr>
                <w:b/>
                <w:lang w:val="es-UY"/>
              </w:rPr>
              <w:t>Anexo XIV</w:t>
            </w:r>
          </w:p>
        </w:tc>
        <w:tc>
          <w:tcPr>
            <w:tcW w:w="7415" w:type="dxa"/>
            <w:tcBorders>
              <w:top w:val="single" w:sz="4" w:space="0" w:color="auto"/>
              <w:left w:val="single" w:sz="4" w:space="0" w:color="auto"/>
              <w:bottom w:val="single" w:sz="4" w:space="0" w:color="auto"/>
              <w:right w:val="single" w:sz="4" w:space="0" w:color="auto"/>
            </w:tcBorders>
          </w:tcPr>
          <w:p w14:paraId="274CBE6B" w14:textId="0CD7B5A2" w:rsidR="00A54147" w:rsidRPr="00372CC7" w:rsidRDefault="00A54147" w:rsidP="00A54147">
            <w:pPr>
              <w:jc w:val="both"/>
              <w:rPr>
                <w:lang w:val="es-UY"/>
              </w:rPr>
            </w:pPr>
            <w:r w:rsidRPr="00372CC7">
              <w:rPr>
                <w:lang w:val="es-UY"/>
              </w:rPr>
              <w:t xml:space="preserve">Acta </w:t>
            </w:r>
            <w:proofErr w:type="spellStart"/>
            <w:r w:rsidRPr="00372CC7">
              <w:rPr>
                <w:lang w:val="es-UY"/>
              </w:rPr>
              <w:t>N°</w:t>
            </w:r>
            <w:proofErr w:type="spellEnd"/>
            <w:r w:rsidRPr="00372CC7">
              <w:rPr>
                <w:lang w:val="es-UY"/>
              </w:rPr>
              <w:t xml:space="preserve"> 02/24 del CIIT </w:t>
            </w:r>
          </w:p>
        </w:tc>
      </w:tr>
      <w:tr w:rsidR="00A54147" w:rsidRPr="00372CC7" w14:paraId="00003954"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545D2C93" w14:textId="6B4893A7" w:rsidR="00A54147" w:rsidRPr="00372CC7" w:rsidRDefault="00A54147" w:rsidP="0069336E">
            <w:pPr>
              <w:widowControl w:val="0"/>
              <w:overflowPunct w:val="0"/>
              <w:adjustRightInd w:val="0"/>
              <w:jc w:val="both"/>
              <w:rPr>
                <w:b/>
                <w:lang w:val="es-UY"/>
              </w:rPr>
            </w:pPr>
            <w:r w:rsidRPr="00372CC7">
              <w:rPr>
                <w:rFonts w:eastAsia="Calibri" w:cs="Arial"/>
                <w:b/>
                <w:kern w:val="28"/>
                <w:szCs w:val="24"/>
                <w:lang w:val="es-UY" w:eastAsia="en-US"/>
              </w:rPr>
              <w:t>Anexo XV</w:t>
            </w:r>
          </w:p>
        </w:tc>
        <w:tc>
          <w:tcPr>
            <w:tcW w:w="7415" w:type="dxa"/>
            <w:tcBorders>
              <w:top w:val="single" w:sz="4" w:space="0" w:color="auto"/>
              <w:left w:val="single" w:sz="4" w:space="0" w:color="auto"/>
              <w:bottom w:val="single" w:sz="4" w:space="0" w:color="auto"/>
              <w:right w:val="single" w:sz="4" w:space="0" w:color="auto"/>
            </w:tcBorders>
          </w:tcPr>
          <w:p w14:paraId="1583E54B" w14:textId="11E5CD4E" w:rsidR="00A54147" w:rsidRPr="00372CC7" w:rsidRDefault="00A54147" w:rsidP="00A54147">
            <w:pPr>
              <w:jc w:val="both"/>
              <w:rPr>
                <w:bCs/>
                <w:lang w:val="es-UY"/>
              </w:rPr>
            </w:pPr>
            <w:r w:rsidRPr="00372CC7">
              <w:rPr>
                <w:rFonts w:eastAsia="Calibri" w:cs="Arial"/>
                <w:kern w:val="28"/>
                <w:szCs w:val="24"/>
                <w:lang w:val="es-UY" w:eastAsia="en-US"/>
              </w:rPr>
              <w:t xml:space="preserve">Manual Técnico del proyecto </w:t>
            </w:r>
            <w:proofErr w:type="spellStart"/>
            <w:r w:rsidRPr="00372CC7">
              <w:rPr>
                <w:rFonts w:eastAsia="Calibri" w:cs="Arial"/>
                <w:kern w:val="28"/>
                <w:szCs w:val="24"/>
                <w:lang w:val="es-UY" w:eastAsia="en-US"/>
              </w:rPr>
              <w:t>webservice</w:t>
            </w:r>
            <w:proofErr w:type="spellEnd"/>
            <w:r w:rsidRPr="00372CC7">
              <w:rPr>
                <w:rFonts w:eastAsia="Calibri" w:cs="Arial"/>
                <w:kern w:val="28"/>
                <w:szCs w:val="24"/>
                <w:lang w:val="es-UY" w:eastAsia="en-US"/>
              </w:rPr>
              <w:t xml:space="preserve"> MERCOSUR y proyecto de Resolución</w:t>
            </w:r>
          </w:p>
        </w:tc>
      </w:tr>
      <w:tr w:rsidR="00A54147" w:rsidRPr="00372CC7" w14:paraId="336D78D6" w14:textId="77777777" w:rsidTr="00CB6F84">
        <w:trPr>
          <w:trHeight w:val="283"/>
        </w:trPr>
        <w:tc>
          <w:tcPr>
            <w:tcW w:w="1795" w:type="dxa"/>
            <w:tcBorders>
              <w:top w:val="single" w:sz="4" w:space="0" w:color="auto"/>
              <w:left w:val="single" w:sz="4" w:space="0" w:color="auto"/>
              <w:bottom w:val="single" w:sz="4" w:space="0" w:color="auto"/>
              <w:right w:val="single" w:sz="4" w:space="0" w:color="auto"/>
            </w:tcBorders>
          </w:tcPr>
          <w:p w14:paraId="76E829DE" w14:textId="42A43510" w:rsidR="00A54147" w:rsidRPr="00372CC7" w:rsidRDefault="00A54147" w:rsidP="0069336E">
            <w:pPr>
              <w:widowControl w:val="0"/>
              <w:overflowPunct w:val="0"/>
              <w:adjustRightInd w:val="0"/>
              <w:jc w:val="both"/>
              <w:rPr>
                <w:b/>
                <w:lang w:val="es-UY"/>
              </w:rPr>
            </w:pPr>
            <w:r w:rsidRPr="00372CC7">
              <w:rPr>
                <w:rFonts w:eastAsia="Calibri" w:cs="Arial"/>
                <w:b/>
                <w:bCs/>
                <w:kern w:val="28"/>
                <w:szCs w:val="24"/>
                <w:lang w:val="es-ES" w:eastAsia="en-US"/>
              </w:rPr>
              <w:t>Anexo XVI</w:t>
            </w:r>
          </w:p>
        </w:tc>
        <w:tc>
          <w:tcPr>
            <w:tcW w:w="7415" w:type="dxa"/>
            <w:tcBorders>
              <w:top w:val="single" w:sz="4" w:space="0" w:color="auto"/>
              <w:left w:val="single" w:sz="4" w:space="0" w:color="auto"/>
              <w:bottom w:val="single" w:sz="4" w:space="0" w:color="auto"/>
              <w:right w:val="single" w:sz="4" w:space="0" w:color="auto"/>
            </w:tcBorders>
          </w:tcPr>
          <w:p w14:paraId="439B2F2C" w14:textId="6BF26C65" w:rsidR="00A54147" w:rsidRPr="00372CC7" w:rsidRDefault="00A54147" w:rsidP="00A54147">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Especificaciones mínimas de calidad del combustible de hidrógeno para su uso en aplicaciones vehiculares y estacionarias - Paraguay</w:t>
            </w:r>
          </w:p>
        </w:tc>
      </w:tr>
      <w:tr w:rsidR="00A54147" w:rsidRPr="00372CC7" w14:paraId="01CB0F51" w14:textId="77777777" w:rsidTr="00CB6F84">
        <w:trPr>
          <w:trHeight w:val="473"/>
        </w:trPr>
        <w:tc>
          <w:tcPr>
            <w:tcW w:w="1795" w:type="dxa"/>
            <w:tcBorders>
              <w:top w:val="single" w:sz="4" w:space="0" w:color="auto"/>
              <w:left w:val="single" w:sz="4" w:space="0" w:color="auto"/>
              <w:bottom w:val="single" w:sz="4" w:space="0" w:color="auto"/>
              <w:right w:val="single" w:sz="4" w:space="0" w:color="auto"/>
            </w:tcBorders>
          </w:tcPr>
          <w:p w14:paraId="354C8B48" w14:textId="0F37D13A" w:rsidR="00A54147" w:rsidRPr="00372CC7" w:rsidRDefault="00A54147" w:rsidP="0069336E">
            <w:pPr>
              <w:widowControl w:val="0"/>
              <w:overflowPunct w:val="0"/>
              <w:adjustRightInd w:val="0"/>
              <w:jc w:val="both"/>
              <w:rPr>
                <w:b/>
                <w:lang w:val="es-UY"/>
              </w:rPr>
            </w:pPr>
            <w:r w:rsidRPr="00372CC7">
              <w:rPr>
                <w:rFonts w:eastAsia="Calibri" w:cs="Arial"/>
                <w:b/>
                <w:kern w:val="28"/>
                <w:szCs w:val="24"/>
                <w:lang w:val="es-ES" w:eastAsia="en-US"/>
              </w:rPr>
              <w:t>Anexo XVII</w:t>
            </w:r>
          </w:p>
        </w:tc>
        <w:tc>
          <w:tcPr>
            <w:tcW w:w="7415" w:type="dxa"/>
            <w:tcBorders>
              <w:top w:val="single" w:sz="4" w:space="0" w:color="auto"/>
              <w:left w:val="single" w:sz="4" w:space="0" w:color="auto"/>
              <w:bottom w:val="single" w:sz="4" w:space="0" w:color="auto"/>
              <w:right w:val="single" w:sz="4" w:space="0" w:color="auto"/>
            </w:tcBorders>
          </w:tcPr>
          <w:p w14:paraId="548808EB" w14:textId="08E0F1AF" w:rsidR="00A54147" w:rsidRPr="00372CC7" w:rsidRDefault="00A54147" w:rsidP="00A54147">
            <w:pPr>
              <w:widowControl w:val="0"/>
              <w:overflowPunct w:val="0"/>
              <w:adjustRightInd w:val="0"/>
              <w:jc w:val="both"/>
              <w:rPr>
                <w:rFonts w:eastAsia="Calibri" w:cs="Arial"/>
                <w:b/>
                <w:kern w:val="28"/>
                <w:szCs w:val="24"/>
                <w:lang w:val="es-ES" w:eastAsia="en-US"/>
              </w:rPr>
            </w:pPr>
            <w:r w:rsidRPr="00372CC7">
              <w:rPr>
                <w:rFonts w:eastAsia="Calibri" w:cs="Arial"/>
                <w:kern w:val="28"/>
                <w:szCs w:val="24"/>
                <w:lang w:val="es-ES" w:eastAsia="en-US"/>
              </w:rPr>
              <w:t>Tabla con los principales indicadores sobre género del ITF - Uruguay</w:t>
            </w:r>
          </w:p>
        </w:tc>
      </w:tr>
      <w:tr w:rsidR="00A54147" w:rsidRPr="00372CC7" w14:paraId="2EBA134B" w14:textId="77777777" w:rsidTr="00CB6F84">
        <w:trPr>
          <w:trHeight w:val="473"/>
        </w:trPr>
        <w:tc>
          <w:tcPr>
            <w:tcW w:w="1795" w:type="dxa"/>
            <w:tcBorders>
              <w:top w:val="single" w:sz="4" w:space="0" w:color="auto"/>
              <w:left w:val="single" w:sz="4" w:space="0" w:color="auto"/>
              <w:bottom w:val="single" w:sz="4" w:space="0" w:color="auto"/>
              <w:right w:val="single" w:sz="4" w:space="0" w:color="auto"/>
            </w:tcBorders>
          </w:tcPr>
          <w:p w14:paraId="7DE2568F" w14:textId="4364418E" w:rsidR="00A54147" w:rsidRPr="00372CC7" w:rsidRDefault="00A5032D" w:rsidP="0069336E">
            <w:pPr>
              <w:widowControl w:val="0"/>
              <w:overflowPunct w:val="0"/>
              <w:adjustRightInd w:val="0"/>
              <w:jc w:val="both"/>
              <w:rPr>
                <w:rFonts w:eastAsia="Calibri" w:cs="Arial"/>
                <w:b/>
                <w:kern w:val="28"/>
                <w:szCs w:val="24"/>
                <w:lang w:val="es-ES" w:eastAsia="en-US"/>
              </w:rPr>
            </w:pPr>
            <w:r w:rsidRPr="00372CC7">
              <w:rPr>
                <w:rFonts w:eastAsia="Calibri" w:cs="Arial"/>
                <w:b/>
                <w:kern w:val="28"/>
                <w:szCs w:val="24"/>
                <w:lang w:val="es-ES" w:eastAsia="en-US"/>
              </w:rPr>
              <w:t>Anexo XVIII</w:t>
            </w:r>
          </w:p>
        </w:tc>
        <w:tc>
          <w:tcPr>
            <w:tcW w:w="7415" w:type="dxa"/>
            <w:tcBorders>
              <w:top w:val="single" w:sz="4" w:space="0" w:color="auto"/>
              <w:left w:val="single" w:sz="4" w:space="0" w:color="auto"/>
              <w:bottom w:val="single" w:sz="4" w:space="0" w:color="auto"/>
              <w:right w:val="single" w:sz="4" w:space="0" w:color="auto"/>
            </w:tcBorders>
          </w:tcPr>
          <w:p w14:paraId="6F1FB6F0" w14:textId="5D654F95" w:rsidR="00A54147" w:rsidRPr="00372CC7" w:rsidRDefault="00A5032D" w:rsidP="00A5032D">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Cuadro comparativo editable con los requisitos vigentes en cada país en relación con las especificaciones requeridas para los poderes de representación - Paraguay</w:t>
            </w:r>
          </w:p>
        </w:tc>
      </w:tr>
      <w:tr w:rsidR="00A54147" w:rsidRPr="00372CC7" w14:paraId="50C0B892" w14:textId="77777777" w:rsidTr="00CB6F84">
        <w:trPr>
          <w:trHeight w:val="196"/>
        </w:trPr>
        <w:tc>
          <w:tcPr>
            <w:tcW w:w="1795" w:type="dxa"/>
            <w:tcBorders>
              <w:top w:val="single" w:sz="4" w:space="0" w:color="auto"/>
              <w:left w:val="single" w:sz="4" w:space="0" w:color="auto"/>
              <w:bottom w:val="single" w:sz="4" w:space="0" w:color="auto"/>
              <w:right w:val="single" w:sz="4" w:space="0" w:color="auto"/>
            </w:tcBorders>
          </w:tcPr>
          <w:p w14:paraId="03DF6AC5" w14:textId="597E8AFC" w:rsidR="00A54147" w:rsidRPr="00372CC7" w:rsidRDefault="00A5032D" w:rsidP="0069336E">
            <w:pPr>
              <w:widowControl w:val="0"/>
              <w:overflowPunct w:val="0"/>
              <w:adjustRightInd w:val="0"/>
              <w:jc w:val="both"/>
              <w:rPr>
                <w:rFonts w:eastAsia="Calibri" w:cs="Arial"/>
                <w:b/>
                <w:kern w:val="28"/>
                <w:szCs w:val="24"/>
                <w:lang w:val="es-ES" w:eastAsia="en-US"/>
              </w:rPr>
            </w:pPr>
            <w:r w:rsidRPr="00372CC7">
              <w:rPr>
                <w:rFonts w:eastAsia="Calibri" w:cs="Arial"/>
                <w:b/>
                <w:kern w:val="28"/>
                <w:szCs w:val="24"/>
                <w:lang w:val="es-ES" w:eastAsia="en-US"/>
              </w:rPr>
              <w:t>Anexo XIX</w:t>
            </w:r>
          </w:p>
        </w:tc>
        <w:tc>
          <w:tcPr>
            <w:tcW w:w="7415" w:type="dxa"/>
            <w:tcBorders>
              <w:top w:val="single" w:sz="4" w:space="0" w:color="auto"/>
              <w:left w:val="single" w:sz="4" w:space="0" w:color="auto"/>
              <w:bottom w:val="single" w:sz="4" w:space="0" w:color="auto"/>
              <w:right w:val="single" w:sz="4" w:space="0" w:color="auto"/>
            </w:tcBorders>
          </w:tcPr>
          <w:p w14:paraId="2D0FC336" w14:textId="4EC26D8C" w:rsidR="00A54147" w:rsidRPr="00372CC7" w:rsidRDefault="00A5032D" w:rsidP="00A54147">
            <w:pPr>
              <w:widowControl w:val="0"/>
              <w:overflowPunct w:val="0"/>
              <w:adjustRightInd w:val="0"/>
              <w:jc w:val="both"/>
              <w:rPr>
                <w:rFonts w:eastAsia="Calibri" w:cs="Arial"/>
                <w:kern w:val="28"/>
                <w:szCs w:val="24"/>
                <w:lang w:val="es-ES" w:eastAsia="en-US"/>
              </w:rPr>
            </w:pPr>
            <w:r w:rsidRPr="00372CC7">
              <w:rPr>
                <w:rFonts w:eastAsia="Calibri" w:cs="Arial"/>
                <w:bCs/>
                <w:kern w:val="28"/>
                <w:szCs w:val="24"/>
                <w:lang w:val="es-ES" w:eastAsia="en-US"/>
              </w:rPr>
              <w:t>Presentación y Nota - CONDESUR</w:t>
            </w:r>
          </w:p>
        </w:tc>
      </w:tr>
      <w:tr w:rsidR="00A54147" w:rsidRPr="00372CC7" w14:paraId="32E20D3B" w14:textId="77777777" w:rsidTr="00CB6F84">
        <w:trPr>
          <w:trHeight w:val="473"/>
        </w:trPr>
        <w:tc>
          <w:tcPr>
            <w:tcW w:w="1795" w:type="dxa"/>
            <w:tcBorders>
              <w:top w:val="single" w:sz="4" w:space="0" w:color="auto"/>
              <w:left w:val="single" w:sz="4" w:space="0" w:color="auto"/>
              <w:bottom w:val="single" w:sz="4" w:space="0" w:color="auto"/>
              <w:right w:val="single" w:sz="4" w:space="0" w:color="auto"/>
            </w:tcBorders>
          </w:tcPr>
          <w:p w14:paraId="7FC922E5" w14:textId="3E288F12" w:rsidR="00A54147" w:rsidRPr="00372CC7" w:rsidRDefault="00A5032D" w:rsidP="0069336E">
            <w:pPr>
              <w:widowControl w:val="0"/>
              <w:overflowPunct w:val="0"/>
              <w:adjustRightInd w:val="0"/>
              <w:jc w:val="both"/>
              <w:rPr>
                <w:rFonts w:eastAsia="Calibri" w:cs="Arial"/>
                <w:b/>
                <w:kern w:val="28"/>
                <w:szCs w:val="24"/>
                <w:lang w:val="es-ES" w:eastAsia="en-US"/>
              </w:rPr>
            </w:pPr>
            <w:r w:rsidRPr="00372CC7">
              <w:rPr>
                <w:rFonts w:eastAsia="Calibri" w:cs="Arial"/>
                <w:b/>
                <w:kern w:val="28"/>
                <w:szCs w:val="24"/>
                <w:lang w:val="es-ES" w:eastAsia="en-US"/>
              </w:rPr>
              <w:t>Anexo XX</w:t>
            </w:r>
          </w:p>
        </w:tc>
        <w:tc>
          <w:tcPr>
            <w:tcW w:w="7415" w:type="dxa"/>
            <w:tcBorders>
              <w:top w:val="single" w:sz="4" w:space="0" w:color="auto"/>
              <w:left w:val="single" w:sz="4" w:space="0" w:color="auto"/>
              <w:bottom w:val="single" w:sz="4" w:space="0" w:color="auto"/>
              <w:right w:val="single" w:sz="4" w:space="0" w:color="auto"/>
            </w:tcBorders>
          </w:tcPr>
          <w:p w14:paraId="624CAEFD" w14:textId="5EBB711A" w:rsidR="00A54147" w:rsidRPr="00372CC7" w:rsidRDefault="00A5032D" w:rsidP="00A54147">
            <w:pPr>
              <w:widowControl w:val="0"/>
              <w:overflowPunct w:val="0"/>
              <w:adjustRightInd w:val="0"/>
              <w:jc w:val="both"/>
              <w:rPr>
                <w:rFonts w:eastAsia="Calibri" w:cs="Arial"/>
                <w:bCs/>
                <w:kern w:val="28"/>
                <w:szCs w:val="24"/>
                <w:lang w:val="es-ES" w:eastAsia="en-US"/>
              </w:rPr>
            </w:pPr>
            <w:r w:rsidRPr="00372CC7">
              <w:rPr>
                <w:rFonts w:eastAsia="Calibri" w:cs="Arial"/>
                <w:bCs/>
                <w:kern w:val="28"/>
                <w:szCs w:val="24"/>
                <w:lang w:val="es-ES" w:eastAsia="en-US"/>
              </w:rPr>
              <w:t xml:space="preserve">Respuesta SGT </w:t>
            </w:r>
            <w:proofErr w:type="spellStart"/>
            <w:r w:rsidRPr="00372CC7">
              <w:rPr>
                <w:rFonts w:eastAsia="Calibri" w:cs="Arial"/>
                <w:bCs/>
                <w:kern w:val="28"/>
                <w:szCs w:val="24"/>
                <w:lang w:val="es-ES" w:eastAsia="en-US"/>
              </w:rPr>
              <w:t>N°</w:t>
            </w:r>
            <w:proofErr w:type="spellEnd"/>
            <w:r w:rsidRPr="00372CC7">
              <w:rPr>
                <w:rFonts w:eastAsia="Calibri" w:cs="Arial"/>
                <w:bCs/>
                <w:kern w:val="28"/>
                <w:szCs w:val="24"/>
                <w:lang w:val="es-ES" w:eastAsia="en-US"/>
              </w:rPr>
              <w:t xml:space="preserve"> 5 a la Nota de CONDESUR recibida en el mes de setiembre</w:t>
            </w:r>
          </w:p>
        </w:tc>
      </w:tr>
      <w:tr w:rsidR="00A54147" w:rsidRPr="00372CC7" w14:paraId="74551F6D" w14:textId="77777777" w:rsidTr="00CB6F84">
        <w:trPr>
          <w:trHeight w:val="208"/>
        </w:trPr>
        <w:tc>
          <w:tcPr>
            <w:tcW w:w="1795" w:type="dxa"/>
            <w:tcBorders>
              <w:top w:val="single" w:sz="4" w:space="0" w:color="auto"/>
              <w:left w:val="single" w:sz="4" w:space="0" w:color="auto"/>
              <w:bottom w:val="single" w:sz="4" w:space="0" w:color="auto"/>
              <w:right w:val="single" w:sz="4" w:space="0" w:color="auto"/>
            </w:tcBorders>
          </w:tcPr>
          <w:p w14:paraId="12769113" w14:textId="29FDA421" w:rsidR="00A54147" w:rsidRPr="00372CC7" w:rsidRDefault="00A5032D" w:rsidP="0069336E">
            <w:pPr>
              <w:widowControl w:val="0"/>
              <w:overflowPunct w:val="0"/>
              <w:adjustRightInd w:val="0"/>
              <w:jc w:val="both"/>
              <w:rPr>
                <w:rFonts w:eastAsia="Calibri" w:cs="Arial"/>
                <w:b/>
                <w:kern w:val="28"/>
                <w:szCs w:val="24"/>
                <w:lang w:val="es-ES" w:eastAsia="en-US"/>
              </w:rPr>
            </w:pPr>
            <w:r w:rsidRPr="00372CC7">
              <w:rPr>
                <w:rFonts w:eastAsia="Calibri" w:cs="Arial"/>
                <w:b/>
                <w:kern w:val="28"/>
                <w:szCs w:val="24"/>
                <w:lang w:val="es-ES" w:eastAsia="en-US"/>
              </w:rPr>
              <w:t>Anexo XXI</w:t>
            </w:r>
          </w:p>
        </w:tc>
        <w:tc>
          <w:tcPr>
            <w:tcW w:w="7415" w:type="dxa"/>
            <w:tcBorders>
              <w:top w:val="single" w:sz="4" w:space="0" w:color="auto"/>
              <w:left w:val="single" w:sz="4" w:space="0" w:color="auto"/>
              <w:bottom w:val="single" w:sz="4" w:space="0" w:color="auto"/>
              <w:right w:val="single" w:sz="4" w:space="0" w:color="auto"/>
            </w:tcBorders>
          </w:tcPr>
          <w:p w14:paraId="69A83062" w14:textId="07396401" w:rsidR="00A54147" w:rsidRPr="00372CC7" w:rsidRDefault="00A5032D" w:rsidP="00A54147">
            <w:pPr>
              <w:widowControl w:val="0"/>
              <w:overflowPunct w:val="0"/>
              <w:adjustRightInd w:val="0"/>
              <w:jc w:val="both"/>
              <w:rPr>
                <w:rFonts w:eastAsia="Calibri" w:cs="Arial"/>
                <w:kern w:val="28"/>
                <w:szCs w:val="24"/>
                <w:lang w:val="es-ES" w:eastAsia="en-US"/>
              </w:rPr>
            </w:pPr>
            <w:r w:rsidRPr="00372CC7">
              <w:rPr>
                <w:rFonts w:eastAsia="Calibri" w:cs="Arial"/>
                <w:bCs/>
                <w:kern w:val="28"/>
                <w:szCs w:val="24"/>
                <w:lang w:val="es-ES" w:eastAsia="en-US"/>
              </w:rPr>
              <w:t>Video sobre el Paso Cristo Redentor - CONDESUR</w:t>
            </w:r>
          </w:p>
        </w:tc>
      </w:tr>
      <w:tr w:rsidR="00A54147" w:rsidRPr="00372CC7" w14:paraId="1A8FECA6" w14:textId="77777777" w:rsidTr="00CB6F84">
        <w:trPr>
          <w:trHeight w:val="482"/>
        </w:trPr>
        <w:tc>
          <w:tcPr>
            <w:tcW w:w="1795" w:type="dxa"/>
            <w:tcBorders>
              <w:top w:val="single" w:sz="4" w:space="0" w:color="auto"/>
              <w:left w:val="single" w:sz="4" w:space="0" w:color="auto"/>
              <w:bottom w:val="single" w:sz="4" w:space="0" w:color="auto"/>
              <w:right w:val="single" w:sz="4" w:space="0" w:color="auto"/>
            </w:tcBorders>
          </w:tcPr>
          <w:p w14:paraId="6AFF197B" w14:textId="440DEA8C" w:rsidR="00A54147" w:rsidRPr="00372CC7" w:rsidRDefault="00A5032D" w:rsidP="0069336E">
            <w:pPr>
              <w:widowControl w:val="0"/>
              <w:overflowPunct w:val="0"/>
              <w:adjustRightInd w:val="0"/>
              <w:jc w:val="both"/>
              <w:rPr>
                <w:rFonts w:eastAsia="Calibri" w:cs="Arial"/>
                <w:b/>
                <w:kern w:val="28"/>
                <w:szCs w:val="24"/>
                <w:lang w:val="es-ES" w:eastAsia="en-US"/>
              </w:rPr>
            </w:pPr>
            <w:r w:rsidRPr="00372CC7">
              <w:rPr>
                <w:rFonts w:eastAsia="Calibri" w:cs="Arial"/>
                <w:b/>
                <w:bCs/>
                <w:kern w:val="28"/>
                <w:szCs w:val="24"/>
                <w:lang w:val="es-ES" w:eastAsia="en-US"/>
              </w:rPr>
              <w:t>Anexo XXII</w:t>
            </w:r>
          </w:p>
        </w:tc>
        <w:tc>
          <w:tcPr>
            <w:tcW w:w="7415" w:type="dxa"/>
            <w:tcBorders>
              <w:top w:val="single" w:sz="4" w:space="0" w:color="auto"/>
              <w:left w:val="single" w:sz="4" w:space="0" w:color="auto"/>
              <w:bottom w:val="single" w:sz="4" w:space="0" w:color="auto"/>
              <w:right w:val="single" w:sz="4" w:space="0" w:color="auto"/>
            </w:tcBorders>
          </w:tcPr>
          <w:p w14:paraId="5781686C" w14:textId="252E2009" w:rsidR="00A54147" w:rsidRPr="00372CC7" w:rsidRDefault="00A5032D" w:rsidP="00A54147">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Informe de Cumplimiento del Programa de Trabajo 2023-2024 del SGT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5 (</w:t>
            </w:r>
            <w:r w:rsidRPr="00372CC7">
              <w:rPr>
                <w:lang w:val="es-UY"/>
              </w:rPr>
              <w:t>GAHAF, CETM</w:t>
            </w:r>
            <w:r w:rsidRPr="00372CC7">
              <w:rPr>
                <w:rFonts w:eastAsia="Calibri" w:cs="Arial"/>
                <w:kern w:val="28"/>
                <w:szCs w:val="24"/>
                <w:lang w:val="es-ES" w:eastAsia="en-US"/>
              </w:rPr>
              <w:t xml:space="preserve">) </w:t>
            </w:r>
          </w:p>
        </w:tc>
      </w:tr>
      <w:tr w:rsidR="00A5032D" w:rsidRPr="00372CC7" w14:paraId="0D44EB91" w14:textId="77777777" w:rsidTr="00CB6F84">
        <w:trPr>
          <w:trHeight w:val="490"/>
        </w:trPr>
        <w:tc>
          <w:tcPr>
            <w:tcW w:w="1795" w:type="dxa"/>
            <w:tcBorders>
              <w:top w:val="single" w:sz="4" w:space="0" w:color="auto"/>
              <w:left w:val="single" w:sz="4" w:space="0" w:color="auto"/>
              <w:bottom w:val="single" w:sz="4" w:space="0" w:color="auto"/>
              <w:right w:val="single" w:sz="4" w:space="0" w:color="auto"/>
            </w:tcBorders>
          </w:tcPr>
          <w:p w14:paraId="79555117" w14:textId="3E794E4F" w:rsidR="00A5032D" w:rsidRPr="00372CC7" w:rsidRDefault="00A5032D"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XXIII</w:t>
            </w:r>
          </w:p>
        </w:tc>
        <w:tc>
          <w:tcPr>
            <w:tcW w:w="7415" w:type="dxa"/>
            <w:tcBorders>
              <w:top w:val="single" w:sz="4" w:space="0" w:color="auto"/>
              <w:left w:val="single" w:sz="4" w:space="0" w:color="auto"/>
              <w:bottom w:val="single" w:sz="4" w:space="0" w:color="auto"/>
              <w:right w:val="single" w:sz="4" w:space="0" w:color="auto"/>
            </w:tcBorders>
          </w:tcPr>
          <w:p w14:paraId="5914C7E1" w14:textId="5BCDB26A" w:rsidR="00A5032D" w:rsidRPr="00372CC7" w:rsidRDefault="00A5032D" w:rsidP="00A54147">
            <w:pPr>
              <w:widowControl w:val="0"/>
              <w:overflowPunct w:val="0"/>
              <w:adjustRightInd w:val="0"/>
              <w:jc w:val="both"/>
              <w:rPr>
                <w:rFonts w:eastAsia="Calibri" w:cs="Arial"/>
                <w:kern w:val="28"/>
                <w:szCs w:val="24"/>
                <w:lang w:val="es-ES" w:eastAsia="en-US"/>
              </w:rPr>
            </w:pPr>
            <w:r w:rsidRPr="00372CC7">
              <w:rPr>
                <w:rFonts w:eastAsia="Calibri" w:cs="Arial"/>
                <w:kern w:val="28"/>
                <w:szCs w:val="24"/>
                <w:lang w:val="es-ES" w:eastAsia="en-US"/>
              </w:rPr>
              <w:t xml:space="preserve">Programa de Trabajo 2025-2026 del SGT </w:t>
            </w:r>
            <w:proofErr w:type="spellStart"/>
            <w:r w:rsidRPr="00372CC7">
              <w:rPr>
                <w:rFonts w:eastAsia="Calibri" w:cs="Arial"/>
                <w:kern w:val="28"/>
                <w:szCs w:val="24"/>
                <w:lang w:val="es-ES" w:eastAsia="en-US"/>
              </w:rPr>
              <w:t>N°</w:t>
            </w:r>
            <w:proofErr w:type="spellEnd"/>
            <w:r w:rsidRPr="00372CC7">
              <w:rPr>
                <w:rFonts w:eastAsia="Calibri" w:cs="Arial"/>
                <w:kern w:val="28"/>
                <w:szCs w:val="24"/>
                <w:lang w:val="es-ES" w:eastAsia="en-US"/>
              </w:rPr>
              <w:t xml:space="preserve"> 5 (</w:t>
            </w:r>
            <w:r w:rsidRPr="00372CC7">
              <w:rPr>
                <w:lang w:val="es-UY"/>
              </w:rPr>
              <w:t>GAHAF, CETM, CIIT</w:t>
            </w:r>
            <w:r w:rsidRPr="00372CC7">
              <w:rPr>
                <w:rFonts w:eastAsia="Calibri" w:cs="Arial"/>
                <w:kern w:val="28"/>
                <w:szCs w:val="24"/>
                <w:lang w:val="es-ES" w:eastAsia="en-US"/>
              </w:rPr>
              <w:t>)</w:t>
            </w:r>
          </w:p>
        </w:tc>
      </w:tr>
      <w:tr w:rsidR="00A5032D" w:rsidRPr="00372CC7" w14:paraId="48951F4F" w14:textId="77777777" w:rsidTr="00CB6F84">
        <w:trPr>
          <w:trHeight w:val="1207"/>
        </w:trPr>
        <w:tc>
          <w:tcPr>
            <w:tcW w:w="1795" w:type="dxa"/>
            <w:tcBorders>
              <w:top w:val="single" w:sz="4" w:space="0" w:color="auto"/>
              <w:left w:val="single" w:sz="4" w:space="0" w:color="auto"/>
              <w:bottom w:val="single" w:sz="4" w:space="0" w:color="auto"/>
              <w:right w:val="single" w:sz="4" w:space="0" w:color="auto"/>
            </w:tcBorders>
          </w:tcPr>
          <w:p w14:paraId="3673D30C" w14:textId="5CD35A9D" w:rsidR="00A5032D" w:rsidRPr="00372CC7" w:rsidRDefault="00A5032D" w:rsidP="00A5032D">
            <w:pPr>
              <w:widowControl w:val="0"/>
              <w:overflowPunct w:val="0"/>
              <w:adjustRightInd w:val="0"/>
              <w:jc w:val="center"/>
              <w:rPr>
                <w:rFonts w:eastAsia="Calibri" w:cs="Arial"/>
                <w:b/>
                <w:bCs/>
                <w:kern w:val="28"/>
                <w:szCs w:val="24"/>
                <w:lang w:val="es-ES" w:eastAsia="en-US"/>
              </w:rPr>
            </w:pPr>
            <w:r w:rsidRPr="00372CC7">
              <w:rPr>
                <w:rFonts w:eastAsia="Calibri" w:cs="Arial"/>
                <w:b/>
                <w:kern w:val="28"/>
                <w:szCs w:val="24"/>
                <w:lang w:val="es-UY" w:eastAsia="en-US"/>
              </w:rPr>
              <w:t>Anexo XXIV</w:t>
            </w:r>
          </w:p>
        </w:tc>
        <w:tc>
          <w:tcPr>
            <w:tcW w:w="7415" w:type="dxa"/>
            <w:tcBorders>
              <w:top w:val="single" w:sz="4" w:space="0" w:color="auto"/>
              <w:left w:val="single" w:sz="4" w:space="0" w:color="auto"/>
              <w:bottom w:val="single" w:sz="4" w:space="0" w:color="auto"/>
              <w:right w:val="single" w:sz="4" w:space="0" w:color="auto"/>
            </w:tcBorders>
          </w:tcPr>
          <w:p w14:paraId="14743154" w14:textId="334817D2" w:rsidR="00A5032D" w:rsidRPr="00372CC7" w:rsidRDefault="00A5032D" w:rsidP="00A5032D">
            <w:pPr>
              <w:widowControl w:val="0"/>
              <w:overflowPunct w:val="0"/>
              <w:adjustRightInd w:val="0"/>
              <w:spacing w:line="256" w:lineRule="auto"/>
              <w:jc w:val="both"/>
              <w:rPr>
                <w:rFonts w:eastAsia="Calibri" w:cs="Arial"/>
                <w:bCs/>
                <w:kern w:val="28"/>
                <w:szCs w:val="24"/>
                <w:lang w:val="es-UY" w:eastAsia="en-US"/>
              </w:rPr>
            </w:pPr>
            <w:r w:rsidRPr="00372CC7">
              <w:rPr>
                <w:rFonts w:eastAsia="Calibri" w:cs="Arial"/>
                <w:b/>
                <w:kern w:val="28"/>
                <w:szCs w:val="24"/>
                <w:lang w:val="es-UY" w:eastAsia="en-US"/>
              </w:rPr>
              <w:t>RESERVADO</w:t>
            </w:r>
            <w:r w:rsidRPr="00372CC7">
              <w:rPr>
                <w:rFonts w:eastAsia="Calibri" w:cs="Arial"/>
                <w:bCs/>
                <w:kern w:val="28"/>
                <w:szCs w:val="24"/>
                <w:lang w:val="es-UY" w:eastAsia="en-US"/>
              </w:rPr>
              <w:t xml:space="preserve"> - Documento de trabajo RESERVADO - MERCOSUR/XVIII GIN/DT </w:t>
            </w:r>
            <w:proofErr w:type="spellStart"/>
            <w:r w:rsidRPr="00372CC7">
              <w:rPr>
                <w:rFonts w:eastAsia="Calibri" w:cs="Arial"/>
                <w:bCs/>
                <w:kern w:val="28"/>
                <w:szCs w:val="24"/>
                <w:lang w:val="es-UY" w:eastAsia="en-US"/>
              </w:rPr>
              <w:t>N°</w:t>
            </w:r>
            <w:proofErr w:type="spellEnd"/>
            <w:r w:rsidRPr="00372CC7">
              <w:rPr>
                <w:rFonts w:eastAsia="Calibri" w:cs="Arial"/>
                <w:bCs/>
                <w:kern w:val="28"/>
                <w:szCs w:val="24"/>
                <w:lang w:val="es-UY" w:eastAsia="en-US"/>
              </w:rPr>
              <w:t xml:space="preserve"> 01/21 </w:t>
            </w:r>
            <w:proofErr w:type="spellStart"/>
            <w:r w:rsidRPr="00372CC7">
              <w:rPr>
                <w:rFonts w:eastAsia="Calibri" w:cs="Arial"/>
                <w:bCs/>
                <w:kern w:val="28"/>
                <w:szCs w:val="24"/>
                <w:lang w:val="es-UY" w:eastAsia="en-US"/>
              </w:rPr>
              <w:t>Rev</w:t>
            </w:r>
            <w:proofErr w:type="spellEnd"/>
            <w:r w:rsidRPr="00372CC7">
              <w:rPr>
                <w:rFonts w:eastAsia="Calibri" w:cs="Arial"/>
                <w:bCs/>
                <w:kern w:val="28"/>
                <w:szCs w:val="24"/>
                <w:lang w:val="es-UY" w:eastAsia="en-US"/>
              </w:rPr>
              <w:t xml:space="preserve"> 8 “Listado de normas MERCOSUR que se encuentran en proceso de incorporación - Transporte (SGT </w:t>
            </w:r>
            <w:proofErr w:type="spellStart"/>
            <w:r w:rsidRPr="00372CC7">
              <w:rPr>
                <w:rFonts w:eastAsia="Calibri" w:cs="Arial"/>
                <w:bCs/>
                <w:kern w:val="28"/>
                <w:szCs w:val="24"/>
                <w:lang w:val="es-UY" w:eastAsia="en-US"/>
              </w:rPr>
              <w:t>Nº</w:t>
            </w:r>
            <w:proofErr w:type="spellEnd"/>
            <w:r w:rsidRPr="00372CC7">
              <w:rPr>
                <w:rFonts w:eastAsia="Calibri" w:cs="Arial"/>
                <w:bCs/>
                <w:kern w:val="28"/>
                <w:szCs w:val="24"/>
                <w:lang w:val="es-UY" w:eastAsia="en-US"/>
              </w:rPr>
              <w:t xml:space="preserve"> 5)”</w:t>
            </w:r>
          </w:p>
        </w:tc>
      </w:tr>
      <w:tr w:rsidR="00A5032D" w:rsidRPr="00372CC7" w14:paraId="0F3FC8C5" w14:textId="77777777" w:rsidTr="00CB6F84">
        <w:trPr>
          <w:trHeight w:val="558"/>
        </w:trPr>
        <w:tc>
          <w:tcPr>
            <w:tcW w:w="1795" w:type="dxa"/>
            <w:tcBorders>
              <w:top w:val="single" w:sz="4" w:space="0" w:color="auto"/>
              <w:left w:val="single" w:sz="4" w:space="0" w:color="auto"/>
              <w:bottom w:val="single" w:sz="4" w:space="0" w:color="auto"/>
              <w:right w:val="single" w:sz="4" w:space="0" w:color="auto"/>
            </w:tcBorders>
          </w:tcPr>
          <w:p w14:paraId="047DE512" w14:textId="5BB39506" w:rsidR="00A5032D" w:rsidRPr="00372CC7" w:rsidRDefault="00A5032D" w:rsidP="0069336E">
            <w:pPr>
              <w:widowControl w:val="0"/>
              <w:overflowPunct w:val="0"/>
              <w:adjustRightInd w:val="0"/>
              <w:jc w:val="both"/>
              <w:rPr>
                <w:rFonts w:eastAsia="Calibri" w:cs="Arial"/>
                <w:b/>
                <w:bCs/>
                <w:kern w:val="28"/>
                <w:szCs w:val="24"/>
                <w:lang w:val="es-ES" w:eastAsia="en-US"/>
              </w:rPr>
            </w:pPr>
            <w:r w:rsidRPr="00372CC7">
              <w:rPr>
                <w:rFonts w:eastAsia="Calibri" w:cs="Arial"/>
                <w:b/>
                <w:bCs/>
                <w:kern w:val="28"/>
                <w:szCs w:val="24"/>
                <w:lang w:val="es-ES" w:eastAsia="en-US"/>
              </w:rPr>
              <w:t>Anexo XXV</w:t>
            </w:r>
          </w:p>
        </w:tc>
        <w:tc>
          <w:tcPr>
            <w:tcW w:w="7415" w:type="dxa"/>
            <w:tcBorders>
              <w:top w:val="single" w:sz="4" w:space="0" w:color="auto"/>
              <w:left w:val="single" w:sz="4" w:space="0" w:color="auto"/>
              <w:bottom w:val="single" w:sz="4" w:space="0" w:color="auto"/>
              <w:right w:val="single" w:sz="4" w:space="0" w:color="auto"/>
            </w:tcBorders>
          </w:tcPr>
          <w:p w14:paraId="6CC9A805" w14:textId="6E5F26ED" w:rsidR="00A5032D" w:rsidRPr="00372CC7" w:rsidRDefault="00A5032D" w:rsidP="00A5032D">
            <w:pPr>
              <w:widowControl w:val="0"/>
              <w:overflowPunct w:val="0"/>
              <w:adjustRightInd w:val="0"/>
              <w:jc w:val="both"/>
              <w:rPr>
                <w:rFonts w:eastAsia="Calibri" w:cs="Arial"/>
                <w:kern w:val="28"/>
                <w:szCs w:val="24"/>
                <w:lang w:val="es-UY" w:eastAsia="en-US"/>
              </w:rPr>
            </w:pPr>
            <w:r w:rsidRPr="00372CC7">
              <w:rPr>
                <w:rFonts w:cs="Arial"/>
                <w:bCs/>
                <w:kern w:val="28"/>
                <w:szCs w:val="24"/>
                <w:lang w:val="es-ES"/>
              </w:rPr>
              <w:t>P</w:t>
            </w:r>
            <w:proofErr w:type="spellStart"/>
            <w:r w:rsidR="004C7003" w:rsidRPr="00372CC7">
              <w:rPr>
                <w:rFonts w:cs="Arial"/>
                <w:bCs/>
                <w:kern w:val="28"/>
                <w:szCs w:val="24"/>
                <w:lang w:val="es-UY"/>
              </w:rPr>
              <w:t>resentación</w:t>
            </w:r>
            <w:proofErr w:type="spellEnd"/>
            <w:r w:rsidRPr="00372CC7">
              <w:rPr>
                <w:rFonts w:cs="Arial"/>
                <w:bCs/>
                <w:kern w:val="28"/>
                <w:szCs w:val="24"/>
                <w:lang w:val="es-UY"/>
              </w:rPr>
              <w:t xml:space="preserve"> sobre el nuevo sistema para el control del tránsito migratorio - </w:t>
            </w:r>
            <w:r w:rsidR="004C7003" w:rsidRPr="00372CC7">
              <w:rPr>
                <w:rFonts w:cs="Arial"/>
                <w:bCs/>
                <w:kern w:val="28"/>
                <w:szCs w:val="24"/>
                <w:lang w:val="es-UY"/>
              </w:rPr>
              <w:t>Uruguay</w:t>
            </w:r>
          </w:p>
        </w:tc>
      </w:tr>
      <w:tr w:rsidR="00A5032D" w:rsidRPr="00372CC7" w14:paraId="65514211" w14:textId="77777777" w:rsidTr="00CB6F84">
        <w:trPr>
          <w:trHeight w:val="552"/>
        </w:trPr>
        <w:tc>
          <w:tcPr>
            <w:tcW w:w="1795" w:type="dxa"/>
            <w:tcBorders>
              <w:top w:val="single" w:sz="4" w:space="0" w:color="auto"/>
              <w:left w:val="single" w:sz="4" w:space="0" w:color="auto"/>
              <w:bottom w:val="single" w:sz="4" w:space="0" w:color="auto"/>
              <w:right w:val="single" w:sz="4" w:space="0" w:color="auto"/>
            </w:tcBorders>
          </w:tcPr>
          <w:p w14:paraId="1E10979E" w14:textId="24E92969" w:rsidR="00A5032D" w:rsidRPr="00372CC7" w:rsidRDefault="004C7003" w:rsidP="0069336E">
            <w:pPr>
              <w:widowControl w:val="0"/>
              <w:overflowPunct w:val="0"/>
              <w:adjustRightInd w:val="0"/>
              <w:jc w:val="both"/>
              <w:rPr>
                <w:rFonts w:eastAsia="Calibri" w:cs="Arial"/>
                <w:b/>
                <w:bCs/>
                <w:kern w:val="28"/>
                <w:szCs w:val="24"/>
                <w:lang w:val="es-ES" w:eastAsia="en-US"/>
              </w:rPr>
            </w:pPr>
            <w:r w:rsidRPr="00372CC7">
              <w:rPr>
                <w:rFonts w:cs="Arial"/>
                <w:b/>
                <w:kern w:val="28"/>
                <w:szCs w:val="24"/>
                <w:lang w:val="es-UY"/>
              </w:rPr>
              <w:t>Anexo XXVI</w:t>
            </w:r>
          </w:p>
        </w:tc>
        <w:tc>
          <w:tcPr>
            <w:tcW w:w="7415" w:type="dxa"/>
            <w:tcBorders>
              <w:top w:val="single" w:sz="4" w:space="0" w:color="auto"/>
              <w:left w:val="single" w:sz="4" w:space="0" w:color="auto"/>
              <w:bottom w:val="single" w:sz="4" w:space="0" w:color="auto"/>
              <w:right w:val="single" w:sz="4" w:space="0" w:color="auto"/>
            </w:tcBorders>
          </w:tcPr>
          <w:p w14:paraId="7D9557AB" w14:textId="3A50FBFF" w:rsidR="00A5032D" w:rsidRPr="00372CC7" w:rsidRDefault="004C7003" w:rsidP="004C7003">
            <w:pPr>
              <w:widowControl w:val="0"/>
              <w:overflowPunct w:val="0"/>
              <w:adjustRightInd w:val="0"/>
              <w:jc w:val="both"/>
              <w:rPr>
                <w:rFonts w:eastAsia="Calibri" w:cs="Arial"/>
                <w:kern w:val="28"/>
                <w:szCs w:val="24"/>
                <w:lang w:val="es-ES" w:eastAsia="en-US"/>
              </w:rPr>
            </w:pPr>
            <w:r w:rsidRPr="00372CC7">
              <w:rPr>
                <w:rFonts w:cs="Arial"/>
                <w:bCs/>
                <w:kern w:val="28"/>
                <w:szCs w:val="24"/>
                <w:lang w:val="es-UY"/>
              </w:rPr>
              <w:t>Presentación sobre los requisitos mínimos para un tránsito libre y seguro - Brasil</w:t>
            </w:r>
          </w:p>
        </w:tc>
      </w:tr>
      <w:tr w:rsidR="00D77B41" w:rsidRPr="00372CC7" w14:paraId="226D06AC" w14:textId="77777777" w:rsidTr="00676800">
        <w:trPr>
          <w:trHeight w:val="222"/>
        </w:trPr>
        <w:tc>
          <w:tcPr>
            <w:tcW w:w="1795" w:type="dxa"/>
            <w:tcBorders>
              <w:top w:val="single" w:sz="4" w:space="0" w:color="auto"/>
              <w:left w:val="single" w:sz="4" w:space="0" w:color="auto"/>
              <w:bottom w:val="single" w:sz="4" w:space="0" w:color="auto"/>
              <w:right w:val="single" w:sz="4" w:space="0" w:color="auto"/>
            </w:tcBorders>
          </w:tcPr>
          <w:p w14:paraId="3D751383" w14:textId="4671DFEB" w:rsidR="00D77B41" w:rsidRPr="00372CC7" w:rsidRDefault="00D77B41" w:rsidP="0069336E">
            <w:pPr>
              <w:widowControl w:val="0"/>
              <w:overflowPunct w:val="0"/>
              <w:adjustRightInd w:val="0"/>
              <w:jc w:val="both"/>
              <w:rPr>
                <w:rFonts w:cs="Arial"/>
                <w:b/>
                <w:kern w:val="28"/>
                <w:szCs w:val="24"/>
                <w:lang w:val="es-UY"/>
              </w:rPr>
            </w:pPr>
            <w:r w:rsidRPr="00372CC7">
              <w:rPr>
                <w:rFonts w:cs="Arial"/>
                <w:b/>
                <w:kern w:val="28"/>
                <w:szCs w:val="24"/>
                <w:lang w:val="es-UY"/>
              </w:rPr>
              <w:t>Anexo XXVI</w:t>
            </w:r>
            <w:r>
              <w:rPr>
                <w:rFonts w:cs="Arial"/>
                <w:b/>
                <w:kern w:val="28"/>
                <w:szCs w:val="24"/>
                <w:lang w:val="es-UY"/>
              </w:rPr>
              <w:t>I</w:t>
            </w:r>
          </w:p>
        </w:tc>
        <w:tc>
          <w:tcPr>
            <w:tcW w:w="7415" w:type="dxa"/>
            <w:tcBorders>
              <w:top w:val="single" w:sz="4" w:space="0" w:color="auto"/>
              <w:left w:val="single" w:sz="4" w:space="0" w:color="auto"/>
              <w:bottom w:val="single" w:sz="4" w:space="0" w:color="auto"/>
              <w:right w:val="single" w:sz="4" w:space="0" w:color="auto"/>
            </w:tcBorders>
          </w:tcPr>
          <w:p w14:paraId="4F7A5072" w14:textId="4FD37C47" w:rsidR="00D77B41" w:rsidRPr="00676800" w:rsidRDefault="00D77B41" w:rsidP="004C7003">
            <w:pPr>
              <w:widowControl w:val="0"/>
              <w:overflowPunct w:val="0"/>
              <w:adjustRightInd w:val="0"/>
              <w:jc w:val="both"/>
              <w:rPr>
                <w:rFonts w:eastAsia="Calibri" w:cs="Arial"/>
                <w:kern w:val="28"/>
                <w:szCs w:val="24"/>
                <w:lang w:val="es-ES" w:eastAsia="en-US"/>
              </w:rPr>
            </w:pPr>
            <w:r>
              <w:rPr>
                <w:rFonts w:eastAsia="Calibri" w:cs="Arial"/>
                <w:kern w:val="28"/>
                <w:szCs w:val="24"/>
                <w:lang w:val="es-ES" w:eastAsia="en-US"/>
              </w:rPr>
              <w:t>C</w:t>
            </w:r>
            <w:r w:rsidRPr="00D77B41">
              <w:rPr>
                <w:rFonts w:eastAsia="Calibri" w:cs="Arial"/>
                <w:kern w:val="28"/>
                <w:szCs w:val="24"/>
                <w:lang w:val="es-ES" w:eastAsia="en-US"/>
              </w:rPr>
              <w:t xml:space="preserve">onsideraciones y requisitos </w:t>
            </w:r>
            <w:r w:rsidR="00676800">
              <w:rPr>
                <w:rFonts w:eastAsia="Calibri" w:cs="Arial"/>
                <w:kern w:val="28"/>
                <w:szCs w:val="24"/>
                <w:lang w:val="es-ES" w:eastAsia="en-US"/>
              </w:rPr>
              <w:t>de poderes de representación</w:t>
            </w:r>
          </w:p>
        </w:tc>
      </w:tr>
    </w:tbl>
    <w:p w14:paraId="3B364AD5" w14:textId="77777777" w:rsidR="007E6344" w:rsidRPr="00372CC7" w:rsidRDefault="007E6344" w:rsidP="00E44944">
      <w:pPr>
        <w:widowControl w:val="0"/>
        <w:overflowPunct w:val="0"/>
        <w:adjustRightInd w:val="0"/>
        <w:jc w:val="both"/>
        <w:rPr>
          <w:rFonts w:cs="Arial"/>
          <w:b/>
          <w:bCs/>
          <w:kern w:val="28"/>
          <w:szCs w:val="24"/>
          <w:lang w:val="es-UY"/>
        </w:rPr>
      </w:pPr>
    </w:p>
    <w:p w14:paraId="2CE1A0A0" w14:textId="77777777" w:rsidR="007E6344" w:rsidRPr="00372CC7" w:rsidRDefault="007E6344" w:rsidP="00E44944">
      <w:pPr>
        <w:widowControl w:val="0"/>
        <w:overflowPunct w:val="0"/>
        <w:adjustRightInd w:val="0"/>
        <w:jc w:val="both"/>
        <w:rPr>
          <w:rFonts w:cs="Arial"/>
          <w:b/>
          <w:bCs/>
          <w:kern w:val="28"/>
          <w:szCs w:val="24"/>
          <w:lang w:val="es-UY"/>
        </w:rPr>
      </w:pPr>
    </w:p>
    <w:p w14:paraId="66DBEC65" w14:textId="77777777" w:rsidR="007E6344" w:rsidRPr="00372CC7" w:rsidRDefault="007E6344" w:rsidP="00E44944">
      <w:pPr>
        <w:widowControl w:val="0"/>
        <w:overflowPunct w:val="0"/>
        <w:adjustRightInd w:val="0"/>
        <w:jc w:val="both"/>
        <w:rPr>
          <w:rFonts w:cs="Arial"/>
          <w:b/>
          <w:bCs/>
          <w:kern w:val="28"/>
          <w:szCs w:val="24"/>
          <w:lang w:val="es-UY"/>
        </w:rPr>
      </w:pPr>
    </w:p>
    <w:p w14:paraId="1E08C977" w14:textId="77777777" w:rsidR="00DB3F93" w:rsidRPr="00372CC7" w:rsidRDefault="00DB3F93" w:rsidP="00DB3F93">
      <w:pPr>
        <w:widowControl w:val="0"/>
        <w:overflowPunct w:val="0"/>
        <w:adjustRightInd w:val="0"/>
        <w:jc w:val="both"/>
        <w:rPr>
          <w:rFonts w:cs="Arial"/>
          <w:b/>
          <w:bCs/>
          <w:kern w:val="28"/>
          <w:szCs w:val="24"/>
          <w:lang w:val="es-UY"/>
        </w:rPr>
      </w:pPr>
    </w:p>
    <w:tbl>
      <w:tblPr>
        <w:tblW w:w="9390" w:type="dxa"/>
        <w:jc w:val="center"/>
        <w:tblLayout w:type="fixed"/>
        <w:tblCellMar>
          <w:left w:w="180" w:type="dxa"/>
          <w:right w:w="180" w:type="dxa"/>
        </w:tblCellMar>
        <w:tblLook w:val="04A0" w:firstRow="1" w:lastRow="0" w:firstColumn="1" w:lastColumn="0" w:noHBand="0" w:noVBand="1"/>
      </w:tblPr>
      <w:tblGrid>
        <w:gridCol w:w="4454"/>
        <w:gridCol w:w="4936"/>
      </w:tblGrid>
      <w:tr w:rsidR="00DB3F93" w:rsidRPr="00372CC7" w14:paraId="5CC0F635" w14:textId="77777777" w:rsidTr="00E372F0">
        <w:trPr>
          <w:trHeight w:val="930"/>
          <w:jc w:val="center"/>
        </w:trPr>
        <w:tc>
          <w:tcPr>
            <w:tcW w:w="4454" w:type="dxa"/>
            <w:hideMark/>
          </w:tcPr>
          <w:p w14:paraId="5225ADDA" w14:textId="77777777" w:rsidR="00DB3F93" w:rsidRPr="00372CC7" w:rsidRDefault="00DB3F93" w:rsidP="006859F5">
            <w:pPr>
              <w:widowControl w:val="0"/>
              <w:overflowPunct w:val="0"/>
              <w:autoSpaceDE w:val="0"/>
              <w:autoSpaceDN w:val="0"/>
              <w:adjustRightInd w:val="0"/>
              <w:jc w:val="center"/>
              <w:rPr>
                <w:rFonts w:cs="Arial"/>
                <w:sz w:val="22"/>
                <w:szCs w:val="22"/>
                <w:lang w:val="es-UY"/>
              </w:rPr>
            </w:pPr>
            <w:r w:rsidRPr="00372CC7">
              <w:rPr>
                <w:rFonts w:cs="Arial"/>
                <w:bCs/>
                <w:kern w:val="28"/>
                <w:szCs w:val="24"/>
                <w:lang w:val="es-ES"/>
              </w:rPr>
              <w:t>___________________________</w:t>
            </w:r>
          </w:p>
          <w:p w14:paraId="0A8B52F3" w14:textId="77777777" w:rsidR="00DB3F93" w:rsidRPr="00372CC7" w:rsidRDefault="00DB3F93" w:rsidP="006859F5">
            <w:pPr>
              <w:widowControl w:val="0"/>
              <w:overflowPunct w:val="0"/>
              <w:autoSpaceDE w:val="0"/>
              <w:autoSpaceDN w:val="0"/>
              <w:adjustRightInd w:val="0"/>
              <w:jc w:val="center"/>
              <w:rPr>
                <w:rFonts w:cs="Arial"/>
                <w:bCs/>
                <w:kern w:val="28"/>
                <w:szCs w:val="24"/>
                <w:lang w:val="es-ES"/>
              </w:rPr>
            </w:pPr>
            <w:r w:rsidRPr="00372CC7">
              <w:rPr>
                <w:rFonts w:cs="Arial"/>
                <w:b/>
                <w:bCs/>
                <w:kern w:val="28"/>
                <w:szCs w:val="24"/>
                <w:lang w:val="es-ES"/>
              </w:rPr>
              <w:t>Por la delegación de Argentina</w:t>
            </w:r>
          </w:p>
          <w:p w14:paraId="1DF9E416" w14:textId="3C41EB81" w:rsidR="00DB3F93" w:rsidRPr="00372CC7" w:rsidRDefault="00190BED" w:rsidP="006859F5">
            <w:pPr>
              <w:widowControl w:val="0"/>
              <w:overflowPunct w:val="0"/>
              <w:autoSpaceDE w:val="0"/>
              <w:autoSpaceDN w:val="0"/>
              <w:adjustRightInd w:val="0"/>
              <w:jc w:val="center"/>
              <w:rPr>
                <w:rFonts w:cs="Arial"/>
                <w:bCs/>
                <w:kern w:val="28"/>
                <w:szCs w:val="24"/>
                <w:lang w:val="es-ES"/>
              </w:rPr>
            </w:pPr>
            <w:r w:rsidRPr="00372CC7">
              <w:rPr>
                <w:rFonts w:cs="Arial"/>
                <w:bCs/>
                <w:kern w:val="28"/>
                <w:szCs w:val="24"/>
                <w:lang w:val="es-ES"/>
              </w:rPr>
              <w:t>Jorge Zarbo</w:t>
            </w:r>
          </w:p>
          <w:p w14:paraId="16AFCF20" w14:textId="77777777" w:rsidR="00DB3F93" w:rsidRPr="00372CC7" w:rsidRDefault="00DB3F93" w:rsidP="006859F5">
            <w:pPr>
              <w:widowControl w:val="0"/>
              <w:overflowPunct w:val="0"/>
              <w:autoSpaceDE w:val="0"/>
              <w:autoSpaceDN w:val="0"/>
              <w:adjustRightInd w:val="0"/>
              <w:jc w:val="center"/>
              <w:rPr>
                <w:rFonts w:cs="Arial"/>
                <w:bCs/>
                <w:kern w:val="28"/>
                <w:szCs w:val="24"/>
                <w:lang w:val="es-ES"/>
              </w:rPr>
            </w:pPr>
          </w:p>
          <w:p w14:paraId="71A9BBC4" w14:textId="77777777" w:rsidR="00DB3F93" w:rsidRDefault="00DB3F93" w:rsidP="006859F5">
            <w:pPr>
              <w:widowControl w:val="0"/>
              <w:overflowPunct w:val="0"/>
              <w:autoSpaceDE w:val="0"/>
              <w:autoSpaceDN w:val="0"/>
              <w:adjustRightInd w:val="0"/>
              <w:rPr>
                <w:rFonts w:cs="Arial"/>
                <w:bCs/>
                <w:kern w:val="28"/>
                <w:szCs w:val="24"/>
                <w:lang w:val="es-ES"/>
              </w:rPr>
            </w:pPr>
          </w:p>
          <w:p w14:paraId="57C7A9F2" w14:textId="77777777" w:rsidR="00CB6F84" w:rsidRPr="00372CC7" w:rsidRDefault="00CB6F84" w:rsidP="006859F5">
            <w:pPr>
              <w:widowControl w:val="0"/>
              <w:overflowPunct w:val="0"/>
              <w:autoSpaceDE w:val="0"/>
              <w:autoSpaceDN w:val="0"/>
              <w:adjustRightInd w:val="0"/>
              <w:rPr>
                <w:rFonts w:cs="Arial"/>
                <w:bCs/>
                <w:kern w:val="28"/>
                <w:szCs w:val="24"/>
                <w:lang w:val="es-ES"/>
              </w:rPr>
            </w:pPr>
          </w:p>
          <w:p w14:paraId="17953070" w14:textId="77777777" w:rsidR="00DB3F93" w:rsidRPr="00372CC7" w:rsidRDefault="00DB3F93" w:rsidP="006859F5">
            <w:pPr>
              <w:widowControl w:val="0"/>
              <w:overflowPunct w:val="0"/>
              <w:autoSpaceDE w:val="0"/>
              <w:autoSpaceDN w:val="0"/>
              <w:adjustRightInd w:val="0"/>
              <w:jc w:val="center"/>
              <w:rPr>
                <w:rFonts w:cs="Arial"/>
                <w:bCs/>
                <w:kern w:val="28"/>
                <w:szCs w:val="24"/>
                <w:lang w:val="es-ES"/>
              </w:rPr>
            </w:pPr>
          </w:p>
        </w:tc>
        <w:tc>
          <w:tcPr>
            <w:tcW w:w="4936" w:type="dxa"/>
          </w:tcPr>
          <w:p w14:paraId="516FF142" w14:textId="77777777" w:rsidR="00DB3F93" w:rsidRPr="00372CC7" w:rsidRDefault="00DB3F93" w:rsidP="006859F5">
            <w:pPr>
              <w:widowControl w:val="0"/>
              <w:overflowPunct w:val="0"/>
              <w:autoSpaceDE w:val="0"/>
              <w:autoSpaceDN w:val="0"/>
              <w:adjustRightInd w:val="0"/>
              <w:jc w:val="center"/>
              <w:rPr>
                <w:rFonts w:cs="Arial"/>
                <w:bCs/>
                <w:kern w:val="28"/>
                <w:szCs w:val="24"/>
                <w:lang w:val="es-ES"/>
              </w:rPr>
            </w:pPr>
            <w:r w:rsidRPr="00372CC7">
              <w:rPr>
                <w:rFonts w:cs="Arial"/>
                <w:bCs/>
                <w:kern w:val="28"/>
                <w:szCs w:val="24"/>
                <w:lang w:val="es-ES"/>
              </w:rPr>
              <w:t>___________________________</w:t>
            </w:r>
          </w:p>
          <w:p w14:paraId="4E875023" w14:textId="77777777" w:rsidR="00DB3F93" w:rsidRPr="00372CC7" w:rsidRDefault="00DB3F93" w:rsidP="006859F5">
            <w:pPr>
              <w:widowControl w:val="0"/>
              <w:overflowPunct w:val="0"/>
              <w:adjustRightInd w:val="0"/>
              <w:jc w:val="center"/>
              <w:rPr>
                <w:rFonts w:cs="Arial"/>
                <w:bCs/>
                <w:kern w:val="28"/>
                <w:szCs w:val="24"/>
                <w:lang w:val="es-ES"/>
              </w:rPr>
            </w:pPr>
            <w:r w:rsidRPr="00372CC7">
              <w:rPr>
                <w:rFonts w:cs="Arial"/>
                <w:b/>
                <w:bCs/>
                <w:kern w:val="28"/>
                <w:szCs w:val="24"/>
                <w:lang w:val="es-ES"/>
              </w:rPr>
              <w:t xml:space="preserve">Por la delegación de Brasil </w:t>
            </w:r>
          </w:p>
          <w:p w14:paraId="381A1C6B" w14:textId="57813EBE" w:rsidR="00DB3F93" w:rsidRPr="00372CC7" w:rsidRDefault="00190BED" w:rsidP="006859F5">
            <w:pPr>
              <w:widowControl w:val="0"/>
              <w:overflowPunct w:val="0"/>
              <w:adjustRightInd w:val="0"/>
              <w:jc w:val="center"/>
              <w:rPr>
                <w:rFonts w:cs="Arial"/>
                <w:bCs/>
                <w:kern w:val="28"/>
                <w:szCs w:val="24"/>
                <w:lang w:val="es-ES"/>
              </w:rPr>
            </w:pPr>
            <w:r w:rsidRPr="00372CC7">
              <w:rPr>
                <w:rFonts w:cs="Arial"/>
                <w:bCs/>
                <w:kern w:val="28"/>
                <w:szCs w:val="24"/>
                <w:lang w:val="es-ES"/>
              </w:rPr>
              <w:t xml:space="preserve">Rafael </w:t>
            </w:r>
            <w:proofErr w:type="spellStart"/>
            <w:r w:rsidRPr="00372CC7">
              <w:rPr>
                <w:rFonts w:cs="Arial"/>
                <w:bCs/>
                <w:kern w:val="28"/>
                <w:szCs w:val="24"/>
                <w:lang w:val="es-ES"/>
              </w:rPr>
              <w:t>Vitale</w:t>
            </w:r>
            <w:proofErr w:type="spellEnd"/>
          </w:p>
        </w:tc>
      </w:tr>
      <w:tr w:rsidR="00064371" w:rsidRPr="00372CC7" w14:paraId="6C426479" w14:textId="77777777" w:rsidTr="00E372F0">
        <w:trPr>
          <w:trHeight w:val="930"/>
          <w:jc w:val="center"/>
        </w:trPr>
        <w:tc>
          <w:tcPr>
            <w:tcW w:w="4454" w:type="dxa"/>
          </w:tcPr>
          <w:p w14:paraId="71B23813" w14:textId="77777777" w:rsidR="00064371" w:rsidRPr="00372CC7" w:rsidRDefault="00064371" w:rsidP="00064371">
            <w:pPr>
              <w:widowControl w:val="0"/>
              <w:overflowPunct w:val="0"/>
              <w:autoSpaceDE w:val="0"/>
              <w:autoSpaceDN w:val="0"/>
              <w:adjustRightInd w:val="0"/>
              <w:jc w:val="center"/>
              <w:rPr>
                <w:rFonts w:cs="Arial"/>
                <w:sz w:val="22"/>
                <w:szCs w:val="22"/>
                <w:lang w:val="es-UY"/>
              </w:rPr>
            </w:pPr>
            <w:r w:rsidRPr="00372CC7">
              <w:rPr>
                <w:rFonts w:cs="Arial"/>
                <w:bCs/>
                <w:kern w:val="28"/>
                <w:szCs w:val="24"/>
                <w:lang w:val="es-ES"/>
              </w:rPr>
              <w:t>___________________________</w:t>
            </w:r>
          </w:p>
          <w:p w14:paraId="5D1E3586" w14:textId="77777777" w:rsidR="00064371" w:rsidRPr="00372CC7" w:rsidRDefault="00064371" w:rsidP="00064371">
            <w:pPr>
              <w:widowControl w:val="0"/>
              <w:overflowPunct w:val="0"/>
              <w:autoSpaceDE w:val="0"/>
              <w:autoSpaceDN w:val="0"/>
              <w:adjustRightInd w:val="0"/>
              <w:jc w:val="center"/>
              <w:rPr>
                <w:rFonts w:cs="Arial"/>
                <w:bCs/>
                <w:kern w:val="28"/>
                <w:szCs w:val="24"/>
                <w:lang w:val="es-ES"/>
              </w:rPr>
            </w:pPr>
            <w:r w:rsidRPr="00372CC7">
              <w:rPr>
                <w:rFonts w:cs="Arial"/>
                <w:b/>
                <w:bCs/>
                <w:kern w:val="28"/>
                <w:szCs w:val="24"/>
                <w:lang w:val="es-ES"/>
              </w:rPr>
              <w:t>Por la delegación de Paraguay</w:t>
            </w:r>
          </w:p>
          <w:p w14:paraId="6AF842D9" w14:textId="7DF9E19D" w:rsidR="00064371" w:rsidRPr="00372CC7" w:rsidRDefault="00190BED" w:rsidP="00064371">
            <w:pPr>
              <w:widowControl w:val="0"/>
              <w:overflowPunct w:val="0"/>
              <w:autoSpaceDE w:val="0"/>
              <w:autoSpaceDN w:val="0"/>
              <w:adjustRightInd w:val="0"/>
              <w:jc w:val="center"/>
              <w:rPr>
                <w:rFonts w:cs="Arial"/>
                <w:kern w:val="28"/>
                <w:szCs w:val="24"/>
                <w:lang w:val="es-ES"/>
              </w:rPr>
            </w:pPr>
            <w:r w:rsidRPr="00372CC7">
              <w:rPr>
                <w:rFonts w:cs="Arial"/>
                <w:kern w:val="28"/>
                <w:szCs w:val="24"/>
                <w:lang w:val="es-ES"/>
              </w:rPr>
              <w:t>Luis Fernando González Ocampos</w:t>
            </w:r>
          </w:p>
          <w:p w14:paraId="5129719F" w14:textId="77777777" w:rsidR="00064371" w:rsidRPr="00372CC7" w:rsidRDefault="00064371" w:rsidP="00064371">
            <w:pPr>
              <w:widowControl w:val="0"/>
              <w:overflowPunct w:val="0"/>
              <w:autoSpaceDE w:val="0"/>
              <w:autoSpaceDN w:val="0"/>
              <w:adjustRightInd w:val="0"/>
              <w:jc w:val="center"/>
              <w:rPr>
                <w:rFonts w:cs="Arial"/>
                <w:bCs/>
                <w:kern w:val="28"/>
                <w:szCs w:val="24"/>
                <w:lang w:val="es-ES"/>
              </w:rPr>
            </w:pPr>
          </w:p>
          <w:p w14:paraId="3DF8C517" w14:textId="77777777" w:rsidR="00064371" w:rsidRPr="00372CC7" w:rsidRDefault="00064371" w:rsidP="00064371">
            <w:pPr>
              <w:widowControl w:val="0"/>
              <w:overflowPunct w:val="0"/>
              <w:autoSpaceDE w:val="0"/>
              <w:autoSpaceDN w:val="0"/>
              <w:adjustRightInd w:val="0"/>
              <w:rPr>
                <w:rFonts w:cs="Arial"/>
                <w:bCs/>
                <w:kern w:val="28"/>
                <w:szCs w:val="24"/>
                <w:lang w:val="es-ES"/>
              </w:rPr>
            </w:pPr>
          </w:p>
          <w:p w14:paraId="0BADE584" w14:textId="77777777" w:rsidR="00064371" w:rsidRPr="00372CC7" w:rsidRDefault="00064371" w:rsidP="00064371">
            <w:pPr>
              <w:widowControl w:val="0"/>
              <w:overflowPunct w:val="0"/>
              <w:autoSpaceDE w:val="0"/>
              <w:autoSpaceDN w:val="0"/>
              <w:adjustRightInd w:val="0"/>
              <w:rPr>
                <w:rFonts w:cs="Arial"/>
                <w:kern w:val="28"/>
                <w:szCs w:val="24"/>
                <w:lang w:val="es-ES"/>
              </w:rPr>
            </w:pPr>
          </w:p>
        </w:tc>
        <w:tc>
          <w:tcPr>
            <w:tcW w:w="4936" w:type="dxa"/>
            <w:hideMark/>
          </w:tcPr>
          <w:p w14:paraId="294AAA7C" w14:textId="77777777" w:rsidR="00064371" w:rsidRPr="00372CC7" w:rsidRDefault="00064371" w:rsidP="00064371">
            <w:pPr>
              <w:widowControl w:val="0"/>
              <w:overflowPunct w:val="0"/>
              <w:autoSpaceDE w:val="0"/>
              <w:autoSpaceDN w:val="0"/>
              <w:adjustRightInd w:val="0"/>
              <w:jc w:val="center"/>
              <w:rPr>
                <w:rFonts w:cs="Arial"/>
                <w:bCs/>
                <w:kern w:val="28"/>
                <w:szCs w:val="24"/>
                <w:lang w:val="es-ES"/>
              </w:rPr>
            </w:pPr>
            <w:r w:rsidRPr="00372CC7">
              <w:rPr>
                <w:rFonts w:cs="Arial"/>
                <w:bCs/>
                <w:kern w:val="28"/>
                <w:szCs w:val="24"/>
                <w:lang w:val="es-ES"/>
              </w:rPr>
              <w:t>___________________________</w:t>
            </w:r>
          </w:p>
          <w:p w14:paraId="307B0CFF" w14:textId="77777777" w:rsidR="00064371" w:rsidRPr="00372CC7" w:rsidRDefault="00064371" w:rsidP="00064371">
            <w:pPr>
              <w:widowControl w:val="0"/>
              <w:overflowPunct w:val="0"/>
              <w:adjustRightInd w:val="0"/>
              <w:jc w:val="center"/>
              <w:rPr>
                <w:rFonts w:cs="Arial"/>
                <w:bCs/>
                <w:kern w:val="28"/>
                <w:szCs w:val="24"/>
                <w:lang w:val="es-ES"/>
              </w:rPr>
            </w:pPr>
            <w:r w:rsidRPr="00372CC7">
              <w:rPr>
                <w:rFonts w:cs="Arial"/>
                <w:b/>
                <w:bCs/>
                <w:kern w:val="28"/>
                <w:szCs w:val="24"/>
                <w:lang w:val="es-ES"/>
              </w:rPr>
              <w:t>Por la delegación de Uruguay</w:t>
            </w:r>
          </w:p>
          <w:p w14:paraId="7BAE6415" w14:textId="264F662E" w:rsidR="00064371" w:rsidRPr="00372CC7" w:rsidRDefault="00190BED" w:rsidP="00064371">
            <w:pPr>
              <w:widowControl w:val="0"/>
              <w:overflowPunct w:val="0"/>
              <w:adjustRightInd w:val="0"/>
              <w:jc w:val="center"/>
              <w:rPr>
                <w:rFonts w:cs="Arial"/>
                <w:kern w:val="28"/>
                <w:szCs w:val="24"/>
                <w:lang w:val="es-ES"/>
              </w:rPr>
            </w:pPr>
            <w:r w:rsidRPr="00372CC7">
              <w:rPr>
                <w:rFonts w:cs="Arial"/>
                <w:kern w:val="28"/>
                <w:szCs w:val="24"/>
                <w:lang w:val="es-ES"/>
              </w:rPr>
              <w:t xml:space="preserve">Pablo </w:t>
            </w:r>
            <w:proofErr w:type="spellStart"/>
            <w:r w:rsidRPr="00372CC7">
              <w:rPr>
                <w:rFonts w:cs="Arial"/>
                <w:kern w:val="28"/>
                <w:szCs w:val="24"/>
                <w:lang w:val="es-ES"/>
              </w:rPr>
              <w:t>Labandera</w:t>
            </w:r>
            <w:proofErr w:type="spellEnd"/>
          </w:p>
        </w:tc>
      </w:tr>
    </w:tbl>
    <w:p w14:paraId="4A92ACC8" w14:textId="77777777" w:rsidR="00836195" w:rsidRDefault="00836195" w:rsidP="00010916">
      <w:pPr>
        <w:pStyle w:val="Textoindependiente2"/>
      </w:pPr>
    </w:p>
    <w:p w14:paraId="591062E8" w14:textId="77777777" w:rsidR="00CB6F84" w:rsidRDefault="00CB6F84" w:rsidP="00010916">
      <w:pPr>
        <w:pStyle w:val="Textoindependiente2"/>
      </w:pPr>
    </w:p>
    <w:p w14:paraId="355B7D25" w14:textId="77777777" w:rsidR="00CB6F84" w:rsidRDefault="00CB6F84" w:rsidP="00010916">
      <w:pPr>
        <w:pStyle w:val="Textoindependiente2"/>
      </w:pPr>
    </w:p>
    <w:p w14:paraId="5CC32A45" w14:textId="77777777" w:rsidR="00CB6F84" w:rsidRPr="00372CC7" w:rsidRDefault="00CB6F84" w:rsidP="00010916">
      <w:pPr>
        <w:pStyle w:val="Textoindependiente2"/>
      </w:pPr>
    </w:p>
    <w:p w14:paraId="77FB61F9" w14:textId="77777777" w:rsidR="00836195" w:rsidRPr="00372CC7" w:rsidRDefault="00836195" w:rsidP="00010916">
      <w:pPr>
        <w:pStyle w:val="Textoindependiente2"/>
      </w:pPr>
    </w:p>
    <w:p w14:paraId="01EA8E30" w14:textId="77777777" w:rsidR="00836195" w:rsidRPr="00372CC7" w:rsidRDefault="00836195" w:rsidP="00836195">
      <w:pPr>
        <w:pStyle w:val="Ttulo1"/>
        <w:rPr>
          <w:lang w:val="pt-BR"/>
        </w:rPr>
      </w:pPr>
      <w:r w:rsidRPr="00372CC7">
        <w:rPr>
          <w:lang w:val="pt-BR"/>
        </w:rPr>
        <w:lastRenderedPageBreak/>
        <w:t>MERCOSUR/SGT N° 5/ACTA N° 0</w:t>
      </w:r>
      <w:r w:rsidR="0052087A" w:rsidRPr="00372CC7">
        <w:rPr>
          <w:lang w:val="pt-BR"/>
        </w:rPr>
        <w:t>2</w:t>
      </w:r>
      <w:r w:rsidRPr="00372CC7">
        <w:rPr>
          <w:lang w:val="pt-BR"/>
        </w:rPr>
        <w:t>/24</w:t>
      </w:r>
    </w:p>
    <w:p w14:paraId="1E5D7D2A" w14:textId="77777777" w:rsidR="00836195" w:rsidRPr="00372CC7" w:rsidRDefault="00836195" w:rsidP="00836195">
      <w:pPr>
        <w:rPr>
          <w:lang w:val="pt-BR"/>
        </w:rPr>
      </w:pPr>
    </w:p>
    <w:p w14:paraId="039770CE" w14:textId="77777777" w:rsidR="00836195" w:rsidRPr="00372CC7" w:rsidRDefault="00836195" w:rsidP="00836195">
      <w:pPr>
        <w:jc w:val="center"/>
        <w:rPr>
          <w:b/>
        </w:rPr>
      </w:pPr>
      <w:r w:rsidRPr="00372CC7">
        <w:rPr>
          <w:b/>
          <w:color w:val="000000"/>
          <w:lang w:val="es-UY"/>
        </w:rPr>
        <w:t>LXV</w:t>
      </w:r>
      <w:r w:rsidR="0052087A" w:rsidRPr="00372CC7">
        <w:rPr>
          <w:b/>
          <w:color w:val="000000"/>
          <w:lang w:val="es-UY"/>
        </w:rPr>
        <w:t>I</w:t>
      </w:r>
      <w:r w:rsidRPr="00372CC7">
        <w:rPr>
          <w:b/>
          <w:color w:val="000000"/>
        </w:rPr>
        <w:t xml:space="preserve"> REUNIÓN ORDINARIA</w:t>
      </w:r>
      <w:r w:rsidRPr="00372CC7">
        <w:rPr>
          <w:b/>
        </w:rPr>
        <w:t xml:space="preserve"> DEL SUBGRUPO DE TRABAJO “TRANSPORTE” (SGT </w:t>
      </w:r>
      <w:proofErr w:type="spellStart"/>
      <w:r w:rsidRPr="00372CC7">
        <w:rPr>
          <w:b/>
        </w:rPr>
        <w:t>N°</w:t>
      </w:r>
      <w:proofErr w:type="spellEnd"/>
      <w:r w:rsidRPr="00372CC7">
        <w:rPr>
          <w:b/>
        </w:rPr>
        <w:t xml:space="preserve"> 5)</w:t>
      </w:r>
    </w:p>
    <w:p w14:paraId="63CF5052" w14:textId="77777777" w:rsidR="00836195" w:rsidRPr="00372CC7" w:rsidRDefault="00836195" w:rsidP="00836195">
      <w:pPr>
        <w:keepNext/>
        <w:suppressAutoHyphens/>
        <w:autoSpaceDE w:val="0"/>
        <w:autoSpaceDN w:val="0"/>
        <w:adjustRightInd w:val="0"/>
        <w:spacing w:line="1" w:lineRule="atLeast"/>
        <w:jc w:val="both"/>
        <w:outlineLvl w:val="0"/>
        <w:rPr>
          <w:rFonts w:eastAsia="Arial" w:cs="Arial"/>
          <w:position w:val="-1"/>
          <w:szCs w:val="24"/>
          <w:lang w:eastAsia="es-ES"/>
        </w:rPr>
      </w:pPr>
    </w:p>
    <w:p w14:paraId="2349508D" w14:textId="77777777" w:rsidR="00836195" w:rsidRPr="00372CC7" w:rsidRDefault="00836195" w:rsidP="00836195">
      <w:pPr>
        <w:keepNext/>
        <w:suppressAutoHyphens/>
        <w:autoSpaceDE w:val="0"/>
        <w:autoSpaceDN w:val="0"/>
        <w:adjustRightInd w:val="0"/>
        <w:spacing w:line="1" w:lineRule="atLeast"/>
        <w:ind w:left="2" w:hangingChars="1" w:hanging="2"/>
        <w:jc w:val="center"/>
        <w:outlineLvl w:val="0"/>
        <w:rPr>
          <w:rFonts w:eastAsia="Arial" w:cs="Arial"/>
          <w:position w:val="-1"/>
          <w:szCs w:val="24"/>
          <w:lang w:val="es-ES" w:eastAsia="es-ES"/>
        </w:rPr>
      </w:pPr>
      <w:r w:rsidRPr="00372CC7">
        <w:rPr>
          <w:rFonts w:eastAsia="Arial" w:cs="Arial"/>
          <w:b/>
          <w:smallCaps/>
          <w:position w:val="-1"/>
          <w:szCs w:val="24"/>
          <w:lang w:val="es-ES" w:eastAsia="es-ES"/>
        </w:rPr>
        <w:t>PARTICIPACIÓN DE LOS ESTADOS ASOCIADOS AL MERCOSUR</w:t>
      </w:r>
    </w:p>
    <w:p w14:paraId="4EA4073D" w14:textId="77777777" w:rsidR="00836195" w:rsidRPr="00372CC7" w:rsidRDefault="00836195" w:rsidP="00836195">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p>
    <w:p w14:paraId="05B69D15" w14:textId="77777777" w:rsidR="00836195" w:rsidRPr="00372CC7" w:rsidRDefault="00836195" w:rsidP="00836195">
      <w:pPr>
        <w:suppressAutoHyphens/>
        <w:autoSpaceDE w:val="0"/>
        <w:autoSpaceDN w:val="0"/>
        <w:adjustRightInd w:val="0"/>
        <w:spacing w:line="1" w:lineRule="atLeast"/>
        <w:ind w:left="2" w:hangingChars="1" w:hanging="2"/>
        <w:jc w:val="center"/>
        <w:outlineLvl w:val="0"/>
        <w:rPr>
          <w:rFonts w:eastAsia="Arial" w:cs="Arial"/>
          <w:color w:val="000000"/>
          <w:position w:val="-1"/>
          <w:szCs w:val="24"/>
          <w:lang w:val="es-ES" w:eastAsia="es-ES"/>
        </w:rPr>
      </w:pPr>
      <w:r w:rsidRPr="00372CC7">
        <w:rPr>
          <w:rFonts w:eastAsia="Arial" w:cs="Arial"/>
          <w:b/>
          <w:color w:val="000000"/>
          <w:position w:val="-1"/>
          <w:szCs w:val="24"/>
          <w:lang w:val="es-ES" w:eastAsia="es-ES"/>
        </w:rPr>
        <w:t>Ayuda Memoria</w:t>
      </w:r>
    </w:p>
    <w:p w14:paraId="49B4F403" w14:textId="77777777" w:rsidR="00836195" w:rsidRPr="00372CC7" w:rsidRDefault="00836195" w:rsidP="00836195">
      <w:pPr>
        <w:shd w:val="clear" w:color="auto" w:fill="FFFFFF"/>
        <w:suppressAutoHyphens/>
        <w:autoSpaceDE w:val="0"/>
        <w:autoSpaceDN w:val="0"/>
        <w:adjustRightInd w:val="0"/>
        <w:spacing w:line="1" w:lineRule="atLeast"/>
        <w:ind w:left="2" w:hangingChars="1" w:hanging="2"/>
        <w:jc w:val="both"/>
        <w:outlineLvl w:val="0"/>
        <w:rPr>
          <w:rFonts w:eastAsia="Arial" w:cs="Arial"/>
          <w:position w:val="-1"/>
          <w:szCs w:val="24"/>
          <w:shd w:val="clear" w:color="auto" w:fill="F2F2F2"/>
          <w:lang w:val="es-ES" w:eastAsia="es-ES"/>
        </w:rPr>
      </w:pPr>
    </w:p>
    <w:p w14:paraId="3E01F892" w14:textId="77777777" w:rsidR="00836195" w:rsidRPr="00372CC7" w:rsidRDefault="00836195" w:rsidP="00836195">
      <w:pPr>
        <w:jc w:val="both"/>
        <w:rPr>
          <w:bCs/>
        </w:rPr>
      </w:pPr>
      <w:r w:rsidRPr="00372CC7">
        <w:rPr>
          <w:rFonts w:eastAsia="Arial" w:cs="Arial"/>
          <w:color w:val="000000"/>
          <w:position w:val="-1"/>
          <w:szCs w:val="24"/>
          <w:lang w:val="es-ES" w:eastAsia="es-ES"/>
        </w:rPr>
        <w:t xml:space="preserve">La delegación </w:t>
      </w:r>
      <w:r w:rsidRPr="00372CC7">
        <w:rPr>
          <w:rFonts w:eastAsia="Arial" w:cs="Arial"/>
          <w:position w:val="-1"/>
          <w:szCs w:val="24"/>
          <w:lang w:val="es-ES" w:eastAsia="es-ES"/>
        </w:rPr>
        <w:t xml:space="preserve">de </w:t>
      </w:r>
      <w:r w:rsidRPr="00372CC7">
        <w:rPr>
          <w:bCs/>
          <w:lang w:val="es-ES"/>
        </w:rPr>
        <w:t xml:space="preserve">Chile </w:t>
      </w:r>
      <w:r w:rsidRPr="00372CC7">
        <w:rPr>
          <w:rFonts w:eastAsia="Arial" w:cs="Arial"/>
          <w:position w:val="-1"/>
          <w:szCs w:val="24"/>
          <w:lang w:val="es-ES" w:eastAsia="es-ES"/>
        </w:rPr>
        <w:t>participó</w:t>
      </w:r>
      <w:r w:rsidRPr="00372CC7">
        <w:rPr>
          <w:rFonts w:eastAsia="Arial" w:cs="Arial"/>
          <w:color w:val="000000"/>
          <w:position w:val="-1"/>
          <w:szCs w:val="24"/>
          <w:lang w:val="es-ES" w:eastAsia="es-ES"/>
        </w:rPr>
        <w:t xml:space="preserve"> en su condición de Estado Asociado, de conformidad con lo establecido en la Decisión CMC </w:t>
      </w:r>
      <w:proofErr w:type="spellStart"/>
      <w:r w:rsidRPr="00372CC7">
        <w:rPr>
          <w:rFonts w:eastAsia="Arial" w:cs="Arial"/>
          <w:color w:val="000000"/>
          <w:position w:val="-1"/>
          <w:szCs w:val="24"/>
          <w:lang w:val="es-ES" w:eastAsia="es-ES"/>
        </w:rPr>
        <w:t>Nº</w:t>
      </w:r>
      <w:proofErr w:type="spellEnd"/>
      <w:r w:rsidRPr="00372CC7">
        <w:rPr>
          <w:rFonts w:eastAsia="Arial" w:cs="Arial"/>
          <w:color w:val="000000"/>
          <w:position w:val="-1"/>
          <w:szCs w:val="24"/>
          <w:lang w:val="es-ES" w:eastAsia="es-ES"/>
        </w:rPr>
        <w:t xml:space="preserve"> 18/04, de la </w:t>
      </w:r>
      <w:r w:rsidRPr="00372CC7">
        <w:rPr>
          <w:bCs/>
        </w:rPr>
        <w:t>LXV</w:t>
      </w:r>
      <w:r w:rsidR="0052087A" w:rsidRPr="00372CC7">
        <w:rPr>
          <w:bCs/>
        </w:rPr>
        <w:t>I</w:t>
      </w:r>
      <w:r w:rsidRPr="00372CC7">
        <w:rPr>
          <w:bCs/>
        </w:rPr>
        <w:t xml:space="preserve"> Reunión Ordinaria del Subgrupo de Trabajo </w:t>
      </w:r>
      <w:proofErr w:type="spellStart"/>
      <w:r w:rsidRPr="00372CC7">
        <w:rPr>
          <w:bCs/>
        </w:rPr>
        <w:t>N°</w:t>
      </w:r>
      <w:proofErr w:type="spellEnd"/>
      <w:r w:rsidRPr="00372CC7">
        <w:rPr>
          <w:bCs/>
        </w:rPr>
        <w:t xml:space="preserve"> 5 “</w:t>
      </w:r>
      <w:proofErr w:type="gramStart"/>
      <w:r w:rsidRPr="00372CC7">
        <w:rPr>
          <w:bCs/>
        </w:rPr>
        <w:t>Transporte”  (</w:t>
      </w:r>
      <w:proofErr w:type="gramEnd"/>
      <w:r w:rsidRPr="00372CC7">
        <w:rPr>
          <w:bCs/>
        </w:rPr>
        <w:t xml:space="preserve">SGT </w:t>
      </w:r>
      <w:proofErr w:type="spellStart"/>
      <w:r w:rsidRPr="00372CC7">
        <w:rPr>
          <w:bCs/>
        </w:rPr>
        <w:t>N°</w:t>
      </w:r>
      <w:proofErr w:type="spellEnd"/>
      <w:r w:rsidRPr="00372CC7">
        <w:rPr>
          <w:bCs/>
        </w:rPr>
        <w:t xml:space="preserve"> 5)</w:t>
      </w:r>
      <w:r w:rsidRPr="00372CC7">
        <w:rPr>
          <w:rFonts w:eastAsia="Arial" w:cs="Arial"/>
          <w:color w:val="000000"/>
          <w:position w:val="-1"/>
          <w:szCs w:val="24"/>
          <w:lang w:val="es-ES" w:eastAsia="es-ES"/>
        </w:rPr>
        <w:t>, en el tratamiento de los siguientes temas de la agenda y manifestó su acuerdo respecto al Acta.</w:t>
      </w:r>
    </w:p>
    <w:p w14:paraId="6CA9DEF0" w14:textId="77777777" w:rsidR="00836195" w:rsidRPr="00372CC7" w:rsidRDefault="00836195" w:rsidP="00836195">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p>
    <w:p w14:paraId="1D02D502" w14:textId="26A64CAF" w:rsidR="00A74F89" w:rsidRDefault="00836195" w:rsidP="00CB6F84">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r w:rsidRPr="00372CC7">
        <w:rPr>
          <w:rFonts w:eastAsia="Arial" w:cs="Arial"/>
          <w:color w:val="000000"/>
          <w:position w:val="-1"/>
          <w:szCs w:val="24"/>
          <w:lang w:val="es-ES" w:eastAsia="es-ES"/>
        </w:rPr>
        <w:t>Los temas tratados fueron:</w:t>
      </w:r>
    </w:p>
    <w:p w14:paraId="17B46859" w14:textId="77777777" w:rsidR="00CB6F84" w:rsidRPr="00CB6F84" w:rsidRDefault="00CB6F84" w:rsidP="00CB6F84">
      <w:pPr>
        <w:suppressAutoHyphens/>
        <w:autoSpaceDE w:val="0"/>
        <w:autoSpaceDN w:val="0"/>
        <w:adjustRightInd w:val="0"/>
        <w:spacing w:line="1" w:lineRule="atLeast"/>
        <w:ind w:left="2" w:hangingChars="1" w:hanging="2"/>
        <w:jc w:val="both"/>
        <w:outlineLvl w:val="0"/>
        <w:rPr>
          <w:rFonts w:eastAsia="Arial" w:cs="Arial"/>
          <w:color w:val="000000"/>
          <w:position w:val="-1"/>
          <w:szCs w:val="24"/>
          <w:lang w:val="es-ES" w:eastAsia="es-ES"/>
        </w:rPr>
      </w:pPr>
    </w:p>
    <w:p w14:paraId="10B27284" w14:textId="77777777" w:rsidR="00A74F89" w:rsidRPr="00372CC7" w:rsidRDefault="00A74F89" w:rsidP="00A74F89">
      <w:pPr>
        <w:widowControl w:val="0"/>
        <w:overflowPunct w:val="0"/>
        <w:adjustRightInd w:val="0"/>
        <w:spacing w:after="160" w:line="256" w:lineRule="auto"/>
        <w:jc w:val="both"/>
        <w:rPr>
          <w:rFonts w:eastAsia="Calibri" w:cs="Arial"/>
          <w:b/>
          <w:szCs w:val="24"/>
          <w:lang w:val="es-ES" w:eastAsia="en-US"/>
        </w:rPr>
      </w:pPr>
      <w:r w:rsidRPr="00372CC7">
        <w:rPr>
          <w:rFonts w:eastAsia="Calibri" w:cs="Arial"/>
          <w:b/>
          <w:szCs w:val="24"/>
          <w:lang w:val="es-ES" w:eastAsia="en-US"/>
        </w:rPr>
        <w:t xml:space="preserve">1. PESOS Y DIMENSIONES DE VEHÍCULOS DE TRANSPORTE TERRESTRE </w:t>
      </w:r>
    </w:p>
    <w:p w14:paraId="28DFDBB1" w14:textId="44517D89" w:rsidR="00A74F89" w:rsidRPr="00372CC7" w:rsidRDefault="00A74F89" w:rsidP="00A74F89">
      <w:pPr>
        <w:widowControl w:val="0"/>
        <w:overflowPunct w:val="0"/>
        <w:adjustRightInd w:val="0"/>
        <w:spacing w:after="160" w:line="256" w:lineRule="auto"/>
        <w:jc w:val="both"/>
        <w:rPr>
          <w:rFonts w:eastAsia="Calibri" w:cs="Arial"/>
          <w:b/>
          <w:szCs w:val="24"/>
          <w:lang w:val="es-ES" w:eastAsia="en-US"/>
        </w:rPr>
      </w:pPr>
      <w:r w:rsidRPr="00372CC7">
        <w:rPr>
          <w:rFonts w:eastAsia="Calibri" w:cs="Arial"/>
          <w:b/>
          <w:szCs w:val="24"/>
          <w:lang w:val="es-ES" w:eastAsia="en-US"/>
        </w:rPr>
        <w:t xml:space="preserve">2. TEMAS DERIVADOS DEL SUBGRUPO DE TRABAJO Nº3 “REGLAMENTOS </w:t>
      </w:r>
      <w:r w:rsidR="00801953">
        <w:rPr>
          <w:rFonts w:eastAsia="Calibri" w:cs="Arial"/>
          <w:b/>
          <w:szCs w:val="24"/>
          <w:lang w:val="es-ES" w:eastAsia="en-US"/>
        </w:rPr>
        <w:t xml:space="preserve">TÉCNICIOS Y EVALUACIÓN DE LA </w:t>
      </w:r>
      <w:proofErr w:type="gramStart"/>
      <w:r w:rsidR="00801953">
        <w:rPr>
          <w:rFonts w:eastAsia="Calibri" w:cs="Arial"/>
          <w:b/>
          <w:szCs w:val="24"/>
          <w:lang w:val="es-ES" w:eastAsia="en-US"/>
        </w:rPr>
        <w:t>CONFORMIDAD”/</w:t>
      </w:r>
      <w:proofErr w:type="gramEnd"/>
      <w:r w:rsidR="00801953">
        <w:rPr>
          <w:rFonts w:eastAsia="Calibri" w:cs="Arial"/>
          <w:b/>
          <w:szCs w:val="24"/>
          <w:lang w:val="es-ES" w:eastAsia="en-US"/>
        </w:rPr>
        <w:t xml:space="preserve"> COMISIÓN DE LA INDUSTRIA AUTOMOTRIZ”</w:t>
      </w:r>
    </w:p>
    <w:p w14:paraId="2EFBCF72" w14:textId="77777777" w:rsidR="00A74F89" w:rsidRPr="00B72E5F" w:rsidRDefault="00A74F89" w:rsidP="00A74F89">
      <w:pPr>
        <w:widowControl w:val="0"/>
        <w:overflowPunct w:val="0"/>
        <w:adjustRightInd w:val="0"/>
        <w:spacing w:after="160" w:line="256" w:lineRule="auto"/>
        <w:jc w:val="both"/>
        <w:rPr>
          <w:rFonts w:eastAsia="Calibri" w:cs="Arial"/>
          <w:b/>
          <w:szCs w:val="24"/>
          <w:lang w:val="es-ES" w:eastAsia="en-US"/>
        </w:rPr>
      </w:pPr>
      <w:r w:rsidRPr="00372CC7">
        <w:rPr>
          <w:rFonts w:eastAsia="Calibri" w:cs="Arial"/>
          <w:b/>
          <w:szCs w:val="24"/>
          <w:lang w:val="es-ES" w:eastAsia="en-US"/>
        </w:rPr>
        <w:t xml:space="preserve">3. </w:t>
      </w:r>
      <w:r w:rsidRPr="00B72E5F">
        <w:rPr>
          <w:rFonts w:eastAsia="Calibri" w:cs="Arial"/>
          <w:b/>
          <w:szCs w:val="24"/>
          <w:lang w:val="es-ES" w:eastAsia="en-US"/>
        </w:rPr>
        <w:t xml:space="preserve">OTROS ASUNTOS </w:t>
      </w:r>
    </w:p>
    <w:p w14:paraId="55899F01" w14:textId="4E0F55F4" w:rsidR="00D77B41" w:rsidRPr="00372CC7" w:rsidRDefault="00D77B41" w:rsidP="00A74F89">
      <w:pPr>
        <w:widowControl w:val="0"/>
        <w:overflowPunct w:val="0"/>
        <w:adjustRightInd w:val="0"/>
        <w:spacing w:after="160" w:line="256" w:lineRule="auto"/>
        <w:jc w:val="both"/>
        <w:rPr>
          <w:rFonts w:eastAsia="Calibri" w:cs="Arial"/>
          <w:b/>
          <w:szCs w:val="24"/>
          <w:lang w:val="es-ES" w:eastAsia="en-US"/>
        </w:rPr>
      </w:pPr>
      <w:r w:rsidRPr="00B72E5F">
        <w:rPr>
          <w:rFonts w:eastAsia="Calibri" w:cs="Arial"/>
          <w:b/>
          <w:szCs w:val="24"/>
          <w:lang w:val="es-ES" w:eastAsia="en-US"/>
        </w:rPr>
        <w:t xml:space="preserve">4. </w:t>
      </w:r>
      <w:r w:rsidRPr="00B72E5F">
        <w:rPr>
          <w:rFonts w:eastAsia="Calibri" w:cs="Arial"/>
          <w:b/>
          <w:bCs/>
          <w:kern w:val="28"/>
          <w:szCs w:val="24"/>
          <w:lang w:val="es-UY" w:eastAsia="en-US"/>
        </w:rPr>
        <w:t xml:space="preserve">SGT </w:t>
      </w:r>
      <w:proofErr w:type="spellStart"/>
      <w:r w:rsidRPr="00B72E5F">
        <w:rPr>
          <w:rFonts w:eastAsia="Calibri" w:cs="Arial"/>
          <w:b/>
          <w:bCs/>
          <w:kern w:val="28"/>
          <w:szCs w:val="24"/>
          <w:lang w:val="es-UY" w:eastAsia="en-US"/>
        </w:rPr>
        <w:t>N°</w:t>
      </w:r>
      <w:proofErr w:type="spellEnd"/>
      <w:r w:rsidRPr="00B72E5F">
        <w:rPr>
          <w:rFonts w:eastAsia="Calibri" w:cs="Arial"/>
          <w:b/>
          <w:bCs/>
          <w:kern w:val="28"/>
          <w:szCs w:val="24"/>
          <w:lang w:val="es-UY" w:eastAsia="en-US"/>
        </w:rPr>
        <w:t xml:space="preserve"> 14 “INFRAESTRUCTURA”</w:t>
      </w:r>
    </w:p>
    <w:p w14:paraId="0D522075" w14:textId="4D731677" w:rsidR="00A74F89" w:rsidRPr="00372CC7" w:rsidRDefault="00D77B41" w:rsidP="00A74F89">
      <w:pPr>
        <w:widowControl w:val="0"/>
        <w:overflowPunct w:val="0"/>
        <w:adjustRightInd w:val="0"/>
        <w:spacing w:after="160" w:line="256" w:lineRule="auto"/>
        <w:jc w:val="both"/>
        <w:rPr>
          <w:rFonts w:eastAsia="Calibri" w:cs="Arial"/>
          <w:b/>
          <w:szCs w:val="24"/>
          <w:lang w:val="es-ES" w:eastAsia="en-US"/>
        </w:rPr>
      </w:pPr>
      <w:r>
        <w:rPr>
          <w:rFonts w:eastAsia="Calibri" w:cs="Arial"/>
          <w:b/>
          <w:szCs w:val="24"/>
          <w:lang w:val="es-ES" w:eastAsia="en-US"/>
        </w:rPr>
        <w:t xml:space="preserve">5. </w:t>
      </w:r>
      <w:r w:rsidR="00A74F89" w:rsidRPr="00372CC7">
        <w:rPr>
          <w:rFonts w:eastAsia="Calibri" w:cs="Arial"/>
          <w:b/>
          <w:szCs w:val="24"/>
          <w:lang w:val="es-ES" w:eastAsia="en-US"/>
        </w:rPr>
        <w:t xml:space="preserve">APORTES DEL SECTOR PRIVADO </w:t>
      </w:r>
    </w:p>
    <w:p w14:paraId="22B3EC64" w14:textId="6668E664" w:rsidR="00A74F89" w:rsidRPr="00372CC7" w:rsidRDefault="00D77B41" w:rsidP="00A74F89">
      <w:pPr>
        <w:widowControl w:val="0"/>
        <w:overflowPunct w:val="0"/>
        <w:adjustRightInd w:val="0"/>
        <w:spacing w:after="160" w:line="256" w:lineRule="auto"/>
        <w:jc w:val="both"/>
        <w:rPr>
          <w:rFonts w:eastAsia="Calibri" w:cs="Arial"/>
          <w:b/>
          <w:szCs w:val="24"/>
          <w:lang w:val="es-ES" w:eastAsia="en-US"/>
        </w:rPr>
      </w:pPr>
      <w:r>
        <w:rPr>
          <w:rFonts w:eastAsia="Calibri" w:cs="Arial"/>
          <w:b/>
          <w:szCs w:val="24"/>
          <w:lang w:val="es-ES" w:eastAsia="en-US"/>
        </w:rPr>
        <w:t xml:space="preserve">6. </w:t>
      </w:r>
      <w:r w:rsidR="00A74F89" w:rsidRPr="00372CC7">
        <w:rPr>
          <w:rFonts w:eastAsia="Calibri" w:cs="Arial"/>
          <w:b/>
          <w:szCs w:val="24"/>
          <w:lang w:val="es-ES" w:eastAsia="en-US"/>
        </w:rPr>
        <w:t xml:space="preserve">INFORME DE CUMPLIMIENTO DEL PROGRAMA DE TRABAJO 2023-2024 Y PROGRAMA DE TRABAJO 2025-2026 </w:t>
      </w:r>
    </w:p>
    <w:p w14:paraId="6B808188" w14:textId="7A87BAFC" w:rsidR="00A74F89" w:rsidRPr="00372CC7" w:rsidRDefault="00D77B41" w:rsidP="00A74F89">
      <w:pPr>
        <w:widowControl w:val="0"/>
        <w:overflowPunct w:val="0"/>
        <w:adjustRightInd w:val="0"/>
        <w:spacing w:after="160" w:line="256" w:lineRule="auto"/>
        <w:jc w:val="both"/>
        <w:rPr>
          <w:rFonts w:eastAsia="Calibri" w:cs="Arial"/>
          <w:b/>
          <w:szCs w:val="24"/>
          <w:lang w:val="es-ES" w:eastAsia="en-US"/>
        </w:rPr>
      </w:pPr>
      <w:r>
        <w:rPr>
          <w:rFonts w:eastAsia="Calibri" w:cs="Arial"/>
          <w:b/>
          <w:szCs w:val="24"/>
          <w:lang w:val="es-ES" w:eastAsia="en-US"/>
        </w:rPr>
        <w:t xml:space="preserve">7. </w:t>
      </w:r>
      <w:r w:rsidR="00A74F89" w:rsidRPr="00372CC7">
        <w:rPr>
          <w:rFonts w:eastAsia="Calibri" w:cs="Arial"/>
          <w:b/>
          <w:szCs w:val="24"/>
          <w:lang w:val="es-ES" w:eastAsia="en-US"/>
        </w:rPr>
        <w:t>SEGUIMIENTO Y ACTUALIZACIÓN DEL ACERVO NORMATIVO DEL MERCOSUR</w:t>
      </w:r>
    </w:p>
    <w:p w14:paraId="6DB63BE8" w14:textId="76F1613B" w:rsidR="00A74F89" w:rsidRPr="00CB6F84" w:rsidRDefault="00D77B41" w:rsidP="00A74F89">
      <w:pPr>
        <w:widowControl w:val="0"/>
        <w:overflowPunct w:val="0"/>
        <w:adjustRightInd w:val="0"/>
        <w:spacing w:after="160" w:line="256" w:lineRule="auto"/>
        <w:jc w:val="both"/>
        <w:rPr>
          <w:rFonts w:eastAsia="Calibri" w:cs="Arial"/>
          <w:b/>
          <w:szCs w:val="24"/>
          <w:lang w:val="es-ES" w:eastAsia="en-US"/>
        </w:rPr>
      </w:pPr>
      <w:r>
        <w:rPr>
          <w:rFonts w:eastAsia="Calibri" w:cs="Arial"/>
          <w:b/>
          <w:szCs w:val="24"/>
          <w:lang w:val="es-ES" w:eastAsia="en-US"/>
        </w:rPr>
        <w:t xml:space="preserve">8. </w:t>
      </w:r>
      <w:r w:rsidR="00A74F89" w:rsidRPr="00372CC7">
        <w:rPr>
          <w:rFonts w:eastAsia="Calibri" w:cs="Arial"/>
          <w:b/>
          <w:szCs w:val="24"/>
          <w:lang w:val="es-ES" w:eastAsia="en-US"/>
        </w:rPr>
        <w:t>OTROS TEMAS</w:t>
      </w:r>
    </w:p>
    <w:tbl>
      <w:tblPr>
        <w:tblW w:w="9390" w:type="dxa"/>
        <w:jc w:val="center"/>
        <w:tblLayout w:type="fixed"/>
        <w:tblCellMar>
          <w:left w:w="180" w:type="dxa"/>
          <w:right w:w="180" w:type="dxa"/>
        </w:tblCellMar>
        <w:tblLook w:val="04A0" w:firstRow="1" w:lastRow="0" w:firstColumn="1" w:lastColumn="0" w:noHBand="0" w:noVBand="1"/>
      </w:tblPr>
      <w:tblGrid>
        <w:gridCol w:w="4454"/>
        <w:gridCol w:w="4936"/>
      </w:tblGrid>
      <w:tr w:rsidR="00190BED" w:rsidRPr="00372CC7" w14:paraId="77EFE8D9" w14:textId="77777777" w:rsidTr="00CB6F84">
        <w:trPr>
          <w:trHeight w:val="930"/>
          <w:jc w:val="center"/>
        </w:trPr>
        <w:tc>
          <w:tcPr>
            <w:tcW w:w="4454" w:type="dxa"/>
            <w:hideMark/>
          </w:tcPr>
          <w:p w14:paraId="16D4F804" w14:textId="77777777" w:rsidR="00CB6F84" w:rsidRDefault="00CB6F84" w:rsidP="00236F19">
            <w:pPr>
              <w:widowControl w:val="0"/>
              <w:overflowPunct w:val="0"/>
              <w:autoSpaceDE w:val="0"/>
              <w:autoSpaceDN w:val="0"/>
              <w:adjustRightInd w:val="0"/>
              <w:jc w:val="center"/>
              <w:rPr>
                <w:rFonts w:cs="Arial"/>
                <w:bCs/>
                <w:kern w:val="28"/>
                <w:szCs w:val="24"/>
                <w:lang w:val="es-ES"/>
              </w:rPr>
            </w:pPr>
          </w:p>
          <w:p w14:paraId="7317985F" w14:textId="2420BBE5" w:rsidR="00190BED" w:rsidRPr="00372CC7" w:rsidRDefault="00190BED" w:rsidP="00236F19">
            <w:pPr>
              <w:widowControl w:val="0"/>
              <w:overflowPunct w:val="0"/>
              <w:autoSpaceDE w:val="0"/>
              <w:autoSpaceDN w:val="0"/>
              <w:adjustRightInd w:val="0"/>
              <w:jc w:val="center"/>
              <w:rPr>
                <w:rFonts w:cs="Arial"/>
                <w:sz w:val="22"/>
                <w:szCs w:val="22"/>
                <w:lang w:val="es-UY"/>
              </w:rPr>
            </w:pPr>
            <w:r w:rsidRPr="00372CC7">
              <w:rPr>
                <w:rFonts w:cs="Arial"/>
                <w:bCs/>
                <w:kern w:val="28"/>
                <w:szCs w:val="24"/>
                <w:lang w:val="es-ES"/>
              </w:rPr>
              <w:t>___________________________</w:t>
            </w:r>
          </w:p>
          <w:p w14:paraId="6B3D5C6F" w14:textId="77777777" w:rsidR="00190BED" w:rsidRPr="00372CC7" w:rsidRDefault="00190BED" w:rsidP="00236F19">
            <w:pPr>
              <w:widowControl w:val="0"/>
              <w:overflowPunct w:val="0"/>
              <w:autoSpaceDE w:val="0"/>
              <w:autoSpaceDN w:val="0"/>
              <w:adjustRightInd w:val="0"/>
              <w:jc w:val="center"/>
              <w:rPr>
                <w:rFonts w:cs="Arial"/>
                <w:bCs/>
                <w:kern w:val="28"/>
                <w:szCs w:val="24"/>
                <w:lang w:val="es-ES"/>
              </w:rPr>
            </w:pPr>
            <w:r w:rsidRPr="00372CC7">
              <w:rPr>
                <w:rFonts w:cs="Arial"/>
                <w:b/>
                <w:bCs/>
                <w:kern w:val="28"/>
                <w:szCs w:val="24"/>
                <w:lang w:val="es-ES"/>
              </w:rPr>
              <w:t>Por la delegación de Argentina</w:t>
            </w:r>
          </w:p>
          <w:p w14:paraId="2C100C21" w14:textId="77777777" w:rsidR="00190BED" w:rsidRPr="00372CC7" w:rsidRDefault="00190BED" w:rsidP="00236F19">
            <w:pPr>
              <w:widowControl w:val="0"/>
              <w:overflowPunct w:val="0"/>
              <w:autoSpaceDE w:val="0"/>
              <w:autoSpaceDN w:val="0"/>
              <w:adjustRightInd w:val="0"/>
              <w:jc w:val="center"/>
              <w:rPr>
                <w:rFonts w:cs="Arial"/>
                <w:bCs/>
                <w:kern w:val="28"/>
                <w:szCs w:val="24"/>
                <w:lang w:val="es-ES"/>
              </w:rPr>
            </w:pPr>
            <w:r w:rsidRPr="00372CC7">
              <w:rPr>
                <w:rFonts w:cs="Arial"/>
                <w:bCs/>
                <w:kern w:val="28"/>
                <w:szCs w:val="24"/>
                <w:lang w:val="es-ES"/>
              </w:rPr>
              <w:t>Jorge Zarbo</w:t>
            </w:r>
          </w:p>
          <w:p w14:paraId="7A18433C" w14:textId="77777777" w:rsidR="00190BED" w:rsidRPr="00372CC7" w:rsidRDefault="00190BED" w:rsidP="00236F19">
            <w:pPr>
              <w:widowControl w:val="0"/>
              <w:overflowPunct w:val="0"/>
              <w:autoSpaceDE w:val="0"/>
              <w:autoSpaceDN w:val="0"/>
              <w:adjustRightInd w:val="0"/>
              <w:rPr>
                <w:rFonts w:cs="Arial"/>
                <w:bCs/>
                <w:kern w:val="28"/>
                <w:szCs w:val="24"/>
                <w:lang w:val="es-ES"/>
              </w:rPr>
            </w:pPr>
          </w:p>
          <w:p w14:paraId="0FD85FCB" w14:textId="77777777" w:rsidR="00190BED" w:rsidRPr="00372CC7" w:rsidRDefault="00190BED" w:rsidP="00236F19">
            <w:pPr>
              <w:widowControl w:val="0"/>
              <w:overflowPunct w:val="0"/>
              <w:autoSpaceDE w:val="0"/>
              <w:autoSpaceDN w:val="0"/>
              <w:adjustRightInd w:val="0"/>
              <w:jc w:val="center"/>
              <w:rPr>
                <w:rFonts w:cs="Arial"/>
                <w:bCs/>
                <w:kern w:val="28"/>
                <w:szCs w:val="24"/>
                <w:lang w:val="es-ES"/>
              </w:rPr>
            </w:pPr>
          </w:p>
        </w:tc>
        <w:tc>
          <w:tcPr>
            <w:tcW w:w="4936" w:type="dxa"/>
          </w:tcPr>
          <w:p w14:paraId="7ADFA01F" w14:textId="77777777" w:rsidR="00190BED" w:rsidRPr="00372CC7" w:rsidRDefault="00190BED" w:rsidP="00236F19">
            <w:pPr>
              <w:widowControl w:val="0"/>
              <w:overflowPunct w:val="0"/>
              <w:autoSpaceDE w:val="0"/>
              <w:autoSpaceDN w:val="0"/>
              <w:adjustRightInd w:val="0"/>
              <w:jc w:val="center"/>
              <w:rPr>
                <w:rFonts w:cs="Arial"/>
                <w:bCs/>
                <w:kern w:val="28"/>
                <w:szCs w:val="24"/>
                <w:lang w:val="es-ES"/>
              </w:rPr>
            </w:pPr>
            <w:r w:rsidRPr="00372CC7">
              <w:rPr>
                <w:rFonts w:cs="Arial"/>
                <w:bCs/>
                <w:kern w:val="28"/>
                <w:szCs w:val="24"/>
                <w:lang w:val="es-ES"/>
              </w:rPr>
              <w:t>___________________________</w:t>
            </w:r>
          </w:p>
          <w:p w14:paraId="700EB9FF" w14:textId="77777777" w:rsidR="00190BED" w:rsidRPr="00372CC7" w:rsidRDefault="00190BED" w:rsidP="00236F19">
            <w:pPr>
              <w:widowControl w:val="0"/>
              <w:overflowPunct w:val="0"/>
              <w:adjustRightInd w:val="0"/>
              <w:jc w:val="center"/>
              <w:rPr>
                <w:rFonts w:cs="Arial"/>
                <w:bCs/>
                <w:kern w:val="28"/>
                <w:szCs w:val="24"/>
                <w:lang w:val="es-ES"/>
              </w:rPr>
            </w:pPr>
            <w:r w:rsidRPr="00372CC7">
              <w:rPr>
                <w:rFonts w:cs="Arial"/>
                <w:b/>
                <w:bCs/>
                <w:kern w:val="28"/>
                <w:szCs w:val="24"/>
                <w:lang w:val="es-ES"/>
              </w:rPr>
              <w:t xml:space="preserve">Por la delegación de Brasil </w:t>
            </w:r>
          </w:p>
          <w:p w14:paraId="00026BD8" w14:textId="77777777" w:rsidR="00190BED" w:rsidRPr="00372CC7" w:rsidRDefault="00190BED" w:rsidP="00236F19">
            <w:pPr>
              <w:widowControl w:val="0"/>
              <w:overflowPunct w:val="0"/>
              <w:adjustRightInd w:val="0"/>
              <w:jc w:val="center"/>
              <w:rPr>
                <w:rFonts w:cs="Arial"/>
                <w:bCs/>
                <w:kern w:val="28"/>
                <w:szCs w:val="24"/>
                <w:lang w:val="es-ES"/>
              </w:rPr>
            </w:pPr>
            <w:r w:rsidRPr="00372CC7">
              <w:rPr>
                <w:rFonts w:cs="Arial"/>
                <w:bCs/>
                <w:kern w:val="28"/>
                <w:szCs w:val="24"/>
                <w:lang w:val="es-ES"/>
              </w:rPr>
              <w:t xml:space="preserve">Rafael </w:t>
            </w:r>
            <w:proofErr w:type="spellStart"/>
            <w:r w:rsidRPr="00372CC7">
              <w:rPr>
                <w:rFonts w:cs="Arial"/>
                <w:bCs/>
                <w:kern w:val="28"/>
                <w:szCs w:val="24"/>
                <w:lang w:val="es-ES"/>
              </w:rPr>
              <w:t>Vitale</w:t>
            </w:r>
            <w:proofErr w:type="spellEnd"/>
          </w:p>
        </w:tc>
      </w:tr>
      <w:tr w:rsidR="00190BED" w:rsidRPr="00421C15" w14:paraId="07483DD5" w14:textId="77777777" w:rsidTr="00CB6F84">
        <w:trPr>
          <w:trHeight w:val="930"/>
          <w:jc w:val="center"/>
        </w:trPr>
        <w:tc>
          <w:tcPr>
            <w:tcW w:w="4454" w:type="dxa"/>
          </w:tcPr>
          <w:p w14:paraId="1A761ACC" w14:textId="77777777" w:rsidR="00CB6F84" w:rsidRDefault="00CB6F84" w:rsidP="00236F19">
            <w:pPr>
              <w:widowControl w:val="0"/>
              <w:overflowPunct w:val="0"/>
              <w:autoSpaceDE w:val="0"/>
              <w:autoSpaceDN w:val="0"/>
              <w:adjustRightInd w:val="0"/>
              <w:jc w:val="center"/>
              <w:rPr>
                <w:rFonts w:cs="Arial"/>
                <w:bCs/>
                <w:kern w:val="28"/>
                <w:szCs w:val="24"/>
                <w:lang w:val="es-ES"/>
              </w:rPr>
            </w:pPr>
          </w:p>
          <w:p w14:paraId="49C4D38E" w14:textId="033B714C" w:rsidR="00190BED" w:rsidRPr="00372CC7" w:rsidRDefault="00190BED" w:rsidP="00236F19">
            <w:pPr>
              <w:widowControl w:val="0"/>
              <w:overflowPunct w:val="0"/>
              <w:autoSpaceDE w:val="0"/>
              <w:autoSpaceDN w:val="0"/>
              <w:adjustRightInd w:val="0"/>
              <w:jc w:val="center"/>
              <w:rPr>
                <w:rFonts w:cs="Arial"/>
                <w:sz w:val="22"/>
                <w:szCs w:val="22"/>
                <w:lang w:val="es-UY"/>
              </w:rPr>
            </w:pPr>
            <w:r w:rsidRPr="00372CC7">
              <w:rPr>
                <w:rFonts w:cs="Arial"/>
                <w:bCs/>
                <w:kern w:val="28"/>
                <w:szCs w:val="24"/>
                <w:lang w:val="es-ES"/>
              </w:rPr>
              <w:t>___________________________</w:t>
            </w:r>
          </w:p>
          <w:p w14:paraId="1EF4C6A1" w14:textId="77777777" w:rsidR="00190BED" w:rsidRPr="00372CC7" w:rsidRDefault="00190BED" w:rsidP="00236F19">
            <w:pPr>
              <w:widowControl w:val="0"/>
              <w:overflowPunct w:val="0"/>
              <w:autoSpaceDE w:val="0"/>
              <w:autoSpaceDN w:val="0"/>
              <w:adjustRightInd w:val="0"/>
              <w:jc w:val="center"/>
              <w:rPr>
                <w:rFonts w:cs="Arial"/>
                <w:bCs/>
                <w:kern w:val="28"/>
                <w:szCs w:val="24"/>
                <w:lang w:val="es-ES"/>
              </w:rPr>
            </w:pPr>
            <w:r w:rsidRPr="00372CC7">
              <w:rPr>
                <w:rFonts w:cs="Arial"/>
                <w:b/>
                <w:bCs/>
                <w:kern w:val="28"/>
                <w:szCs w:val="24"/>
                <w:lang w:val="es-ES"/>
              </w:rPr>
              <w:t>Por la delegación de Paraguay</w:t>
            </w:r>
          </w:p>
          <w:p w14:paraId="2C39C8DD" w14:textId="7F13D015" w:rsidR="00190BED" w:rsidRPr="00CB6F84" w:rsidRDefault="00190BED" w:rsidP="00CB6F84">
            <w:pPr>
              <w:widowControl w:val="0"/>
              <w:overflowPunct w:val="0"/>
              <w:autoSpaceDE w:val="0"/>
              <w:autoSpaceDN w:val="0"/>
              <w:adjustRightInd w:val="0"/>
              <w:jc w:val="center"/>
              <w:rPr>
                <w:rFonts w:cs="Arial"/>
                <w:kern w:val="28"/>
                <w:szCs w:val="24"/>
                <w:lang w:val="es-ES"/>
              </w:rPr>
            </w:pPr>
            <w:r w:rsidRPr="00372CC7">
              <w:rPr>
                <w:rFonts w:cs="Arial"/>
                <w:kern w:val="28"/>
                <w:szCs w:val="24"/>
                <w:lang w:val="es-ES"/>
              </w:rPr>
              <w:t>Luis Fernando González Ocampos</w:t>
            </w:r>
          </w:p>
          <w:p w14:paraId="3FDB99D5" w14:textId="77777777" w:rsidR="00190BED" w:rsidRPr="00372CC7" w:rsidRDefault="00190BED" w:rsidP="00CB6F84">
            <w:pPr>
              <w:widowControl w:val="0"/>
              <w:overflowPunct w:val="0"/>
              <w:autoSpaceDE w:val="0"/>
              <w:autoSpaceDN w:val="0"/>
              <w:adjustRightInd w:val="0"/>
              <w:jc w:val="center"/>
              <w:rPr>
                <w:rFonts w:cs="Arial"/>
                <w:kern w:val="28"/>
                <w:szCs w:val="24"/>
                <w:lang w:val="es-ES"/>
              </w:rPr>
            </w:pPr>
          </w:p>
        </w:tc>
        <w:tc>
          <w:tcPr>
            <w:tcW w:w="4936" w:type="dxa"/>
            <w:hideMark/>
          </w:tcPr>
          <w:p w14:paraId="66A94828" w14:textId="77777777" w:rsidR="00190BED" w:rsidRPr="00372CC7" w:rsidRDefault="00190BED" w:rsidP="00236F19">
            <w:pPr>
              <w:widowControl w:val="0"/>
              <w:overflowPunct w:val="0"/>
              <w:autoSpaceDE w:val="0"/>
              <w:autoSpaceDN w:val="0"/>
              <w:adjustRightInd w:val="0"/>
              <w:jc w:val="center"/>
              <w:rPr>
                <w:rFonts w:cs="Arial"/>
                <w:bCs/>
                <w:kern w:val="28"/>
                <w:szCs w:val="24"/>
                <w:lang w:val="es-ES"/>
              </w:rPr>
            </w:pPr>
            <w:r w:rsidRPr="00372CC7">
              <w:rPr>
                <w:rFonts w:cs="Arial"/>
                <w:bCs/>
                <w:kern w:val="28"/>
                <w:szCs w:val="24"/>
                <w:lang w:val="es-ES"/>
              </w:rPr>
              <w:t>___________________________</w:t>
            </w:r>
          </w:p>
          <w:p w14:paraId="07422730" w14:textId="77777777" w:rsidR="00190BED" w:rsidRPr="00372CC7" w:rsidRDefault="00190BED" w:rsidP="00236F19">
            <w:pPr>
              <w:widowControl w:val="0"/>
              <w:overflowPunct w:val="0"/>
              <w:adjustRightInd w:val="0"/>
              <w:jc w:val="center"/>
              <w:rPr>
                <w:rFonts w:cs="Arial"/>
                <w:bCs/>
                <w:kern w:val="28"/>
                <w:szCs w:val="24"/>
                <w:lang w:val="es-ES"/>
              </w:rPr>
            </w:pPr>
            <w:r w:rsidRPr="00372CC7">
              <w:rPr>
                <w:rFonts w:cs="Arial"/>
                <w:b/>
                <w:bCs/>
                <w:kern w:val="28"/>
                <w:szCs w:val="24"/>
                <w:lang w:val="es-ES"/>
              </w:rPr>
              <w:t>Por la delegación de Uruguay</w:t>
            </w:r>
          </w:p>
          <w:p w14:paraId="0FE60B32" w14:textId="77777777" w:rsidR="00190BED" w:rsidRPr="00421C15" w:rsidRDefault="00190BED" w:rsidP="00236F19">
            <w:pPr>
              <w:widowControl w:val="0"/>
              <w:overflowPunct w:val="0"/>
              <w:adjustRightInd w:val="0"/>
              <w:jc w:val="center"/>
              <w:rPr>
                <w:rFonts w:cs="Arial"/>
                <w:kern w:val="28"/>
                <w:szCs w:val="24"/>
                <w:lang w:val="es-ES"/>
              </w:rPr>
            </w:pPr>
            <w:r w:rsidRPr="00372CC7">
              <w:rPr>
                <w:rFonts w:cs="Arial"/>
                <w:kern w:val="28"/>
                <w:szCs w:val="24"/>
                <w:lang w:val="es-ES"/>
              </w:rPr>
              <w:t xml:space="preserve">Pablo </w:t>
            </w:r>
            <w:proofErr w:type="spellStart"/>
            <w:r w:rsidRPr="00372CC7">
              <w:rPr>
                <w:rFonts w:cs="Arial"/>
                <w:kern w:val="28"/>
                <w:szCs w:val="24"/>
                <w:lang w:val="es-ES"/>
              </w:rPr>
              <w:t>Labandera</w:t>
            </w:r>
            <w:proofErr w:type="spellEnd"/>
          </w:p>
        </w:tc>
      </w:tr>
      <w:tr w:rsidR="00CB6F84" w:rsidRPr="00421C15" w14:paraId="3C9782FF" w14:textId="77777777" w:rsidTr="00CB6F84">
        <w:trPr>
          <w:trHeight w:val="930"/>
          <w:jc w:val="center"/>
        </w:trPr>
        <w:tc>
          <w:tcPr>
            <w:tcW w:w="4454" w:type="dxa"/>
          </w:tcPr>
          <w:p w14:paraId="4589ECB5" w14:textId="77777777" w:rsidR="00CB6F84" w:rsidRDefault="00CB6F84" w:rsidP="00CB6F84">
            <w:pPr>
              <w:widowControl w:val="0"/>
              <w:overflowPunct w:val="0"/>
              <w:autoSpaceDE w:val="0"/>
              <w:autoSpaceDN w:val="0"/>
              <w:adjustRightInd w:val="0"/>
              <w:jc w:val="center"/>
              <w:rPr>
                <w:rFonts w:cs="Arial"/>
                <w:bCs/>
                <w:kern w:val="28"/>
                <w:szCs w:val="24"/>
                <w:lang w:val="es-ES"/>
              </w:rPr>
            </w:pPr>
          </w:p>
          <w:p w14:paraId="07D3FCD1" w14:textId="3FEEC1B4" w:rsidR="00CB6F84" w:rsidRPr="00372CC7" w:rsidRDefault="00CB6F84" w:rsidP="00CB6F84">
            <w:pPr>
              <w:widowControl w:val="0"/>
              <w:overflowPunct w:val="0"/>
              <w:autoSpaceDE w:val="0"/>
              <w:autoSpaceDN w:val="0"/>
              <w:adjustRightInd w:val="0"/>
              <w:jc w:val="center"/>
              <w:rPr>
                <w:rFonts w:cs="Arial"/>
                <w:sz w:val="22"/>
                <w:szCs w:val="22"/>
                <w:lang w:val="es-UY"/>
              </w:rPr>
            </w:pPr>
            <w:r w:rsidRPr="00372CC7">
              <w:rPr>
                <w:rFonts w:cs="Arial"/>
                <w:bCs/>
                <w:kern w:val="28"/>
                <w:szCs w:val="24"/>
                <w:lang w:val="es-ES"/>
              </w:rPr>
              <w:t>___________________________</w:t>
            </w:r>
          </w:p>
          <w:p w14:paraId="6A969C44" w14:textId="77777777" w:rsidR="00CB6F84" w:rsidRPr="00372CC7" w:rsidRDefault="00CB6F84" w:rsidP="00CB6F84">
            <w:pPr>
              <w:widowControl w:val="0"/>
              <w:overflowPunct w:val="0"/>
              <w:autoSpaceDE w:val="0"/>
              <w:autoSpaceDN w:val="0"/>
              <w:adjustRightInd w:val="0"/>
              <w:jc w:val="center"/>
              <w:rPr>
                <w:rFonts w:cs="Arial"/>
                <w:bCs/>
                <w:kern w:val="28"/>
                <w:szCs w:val="24"/>
                <w:lang w:val="es-ES"/>
              </w:rPr>
            </w:pPr>
            <w:r w:rsidRPr="00372CC7">
              <w:rPr>
                <w:rFonts w:cs="Arial"/>
                <w:b/>
                <w:bCs/>
                <w:kern w:val="28"/>
                <w:szCs w:val="24"/>
                <w:lang w:val="es-ES"/>
              </w:rPr>
              <w:t>Por la delegación de Chile</w:t>
            </w:r>
          </w:p>
          <w:p w14:paraId="2EF5BB57" w14:textId="77777777" w:rsidR="00CB6F84" w:rsidRPr="00372CC7" w:rsidRDefault="00CB6F84" w:rsidP="00CB6F84">
            <w:pPr>
              <w:widowControl w:val="0"/>
              <w:overflowPunct w:val="0"/>
              <w:autoSpaceDE w:val="0"/>
              <w:autoSpaceDN w:val="0"/>
              <w:adjustRightInd w:val="0"/>
              <w:jc w:val="center"/>
              <w:rPr>
                <w:rFonts w:cs="Arial"/>
                <w:bCs/>
                <w:kern w:val="28"/>
                <w:szCs w:val="24"/>
                <w:lang w:val="es-ES"/>
              </w:rPr>
            </w:pPr>
            <w:r w:rsidRPr="00372CC7">
              <w:rPr>
                <w:rFonts w:cs="Arial"/>
                <w:kern w:val="28"/>
                <w:szCs w:val="24"/>
                <w:lang w:val="es-ES"/>
              </w:rPr>
              <w:t>Pablo Ortiz</w:t>
            </w:r>
          </w:p>
          <w:p w14:paraId="233EB7DA" w14:textId="77777777" w:rsidR="00CB6F84" w:rsidRPr="00372CC7" w:rsidRDefault="00CB6F84" w:rsidP="00236F19">
            <w:pPr>
              <w:widowControl w:val="0"/>
              <w:overflowPunct w:val="0"/>
              <w:autoSpaceDE w:val="0"/>
              <w:autoSpaceDN w:val="0"/>
              <w:adjustRightInd w:val="0"/>
              <w:jc w:val="center"/>
              <w:rPr>
                <w:rFonts w:cs="Arial"/>
                <w:bCs/>
                <w:kern w:val="28"/>
                <w:szCs w:val="24"/>
                <w:lang w:val="es-ES"/>
              </w:rPr>
            </w:pPr>
          </w:p>
        </w:tc>
        <w:tc>
          <w:tcPr>
            <w:tcW w:w="4936" w:type="dxa"/>
          </w:tcPr>
          <w:p w14:paraId="381FF219" w14:textId="77777777" w:rsidR="00CB6F84" w:rsidRPr="00372CC7" w:rsidRDefault="00CB6F84" w:rsidP="00236F19">
            <w:pPr>
              <w:widowControl w:val="0"/>
              <w:overflowPunct w:val="0"/>
              <w:autoSpaceDE w:val="0"/>
              <w:autoSpaceDN w:val="0"/>
              <w:adjustRightInd w:val="0"/>
              <w:jc w:val="center"/>
              <w:rPr>
                <w:rFonts w:cs="Arial"/>
                <w:bCs/>
                <w:kern w:val="28"/>
                <w:szCs w:val="24"/>
                <w:lang w:val="es-ES"/>
              </w:rPr>
            </w:pPr>
          </w:p>
        </w:tc>
      </w:tr>
    </w:tbl>
    <w:p w14:paraId="34920C72" w14:textId="77777777" w:rsidR="00190BED" w:rsidRPr="00190BED" w:rsidRDefault="00190BED" w:rsidP="00A74F89">
      <w:pPr>
        <w:pStyle w:val="Textoindependiente2"/>
        <w:jc w:val="center"/>
        <w:rPr>
          <w:rFonts w:cs="Arial"/>
          <w:bCs/>
          <w:kern w:val="28"/>
          <w:szCs w:val="24"/>
          <w:lang w:val="es-PY"/>
        </w:rPr>
      </w:pPr>
    </w:p>
    <w:sectPr w:rsidR="00190BED" w:rsidRPr="00190BED" w:rsidSect="00630C38">
      <w:footerReference w:type="default" r:id="rId12"/>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EADAF" w14:textId="77777777" w:rsidR="00E40ACB" w:rsidRDefault="00E40ACB" w:rsidP="006E74F6">
      <w:r>
        <w:separator/>
      </w:r>
    </w:p>
  </w:endnote>
  <w:endnote w:type="continuationSeparator" w:id="0">
    <w:p w14:paraId="39BD63B5" w14:textId="77777777" w:rsidR="00E40ACB" w:rsidRDefault="00E40ACB" w:rsidP="006E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DBCB" w14:textId="77777777" w:rsidR="0050640F" w:rsidRDefault="0050640F">
    <w:pPr>
      <w:pStyle w:val="Piedepgina"/>
      <w:jc w:val="right"/>
    </w:pPr>
    <w:r>
      <w:fldChar w:fldCharType="begin"/>
    </w:r>
    <w:r>
      <w:instrText>PAGE   \* MERGEFORMAT</w:instrText>
    </w:r>
    <w:r>
      <w:fldChar w:fldCharType="separate"/>
    </w:r>
    <w:r w:rsidRPr="0044768A">
      <w:rPr>
        <w:noProof/>
        <w:lang w:val="es-ES"/>
      </w:rPr>
      <w:t>20</w:t>
    </w:r>
    <w:r>
      <w:fldChar w:fldCharType="end"/>
    </w:r>
  </w:p>
  <w:p w14:paraId="49D30211" w14:textId="77777777" w:rsidR="0050640F" w:rsidRDefault="005064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D7447" w14:textId="77777777" w:rsidR="00E40ACB" w:rsidRDefault="00E40ACB" w:rsidP="006E74F6">
      <w:r>
        <w:separator/>
      </w:r>
    </w:p>
  </w:footnote>
  <w:footnote w:type="continuationSeparator" w:id="0">
    <w:p w14:paraId="7D329AC0" w14:textId="77777777" w:rsidR="00E40ACB" w:rsidRDefault="00E40ACB" w:rsidP="006E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A364C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1E64E012">
      <w:start w:val="1"/>
      <w:numFmt w:val="bullet"/>
      <w:lvlText w:val="•"/>
      <w:lvlJc w:val="left"/>
    </w:lvl>
    <w:lvl w:ilvl="3" w:tplc="FFFFFFFF">
      <w:start w:val="1"/>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27FC9"/>
    <w:multiLevelType w:val="multilevel"/>
    <w:tmpl w:val="38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775F0"/>
    <w:multiLevelType w:val="hybridMultilevel"/>
    <w:tmpl w:val="79EE35D2"/>
    <w:lvl w:ilvl="0" w:tplc="DF7661FC">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13D45DFF"/>
    <w:multiLevelType w:val="hybridMultilevel"/>
    <w:tmpl w:val="9AA4FE36"/>
    <w:lvl w:ilvl="0" w:tplc="3C0A0001">
      <w:start w:val="1"/>
      <w:numFmt w:val="bullet"/>
      <w:lvlText w:val=""/>
      <w:lvlJc w:val="left"/>
      <w:pPr>
        <w:ind w:left="1866" w:hanging="360"/>
      </w:pPr>
      <w:rPr>
        <w:rFonts w:ascii="Symbol" w:hAnsi="Symbol" w:hint="default"/>
      </w:rPr>
    </w:lvl>
    <w:lvl w:ilvl="1" w:tplc="3C0A0003" w:tentative="1">
      <w:start w:val="1"/>
      <w:numFmt w:val="bullet"/>
      <w:lvlText w:val="o"/>
      <w:lvlJc w:val="left"/>
      <w:pPr>
        <w:ind w:left="2586" w:hanging="360"/>
      </w:pPr>
      <w:rPr>
        <w:rFonts w:ascii="Courier New" w:hAnsi="Courier New" w:cs="Courier New" w:hint="default"/>
      </w:rPr>
    </w:lvl>
    <w:lvl w:ilvl="2" w:tplc="3C0A0005">
      <w:start w:val="1"/>
      <w:numFmt w:val="bullet"/>
      <w:lvlText w:val=""/>
      <w:lvlJc w:val="left"/>
      <w:pPr>
        <w:ind w:left="3306" w:hanging="360"/>
      </w:pPr>
      <w:rPr>
        <w:rFonts w:ascii="Wingdings" w:hAnsi="Wingdings" w:hint="default"/>
      </w:rPr>
    </w:lvl>
    <w:lvl w:ilvl="3" w:tplc="3C0A0001" w:tentative="1">
      <w:start w:val="1"/>
      <w:numFmt w:val="bullet"/>
      <w:lvlText w:val=""/>
      <w:lvlJc w:val="left"/>
      <w:pPr>
        <w:ind w:left="4026" w:hanging="360"/>
      </w:pPr>
      <w:rPr>
        <w:rFonts w:ascii="Symbol" w:hAnsi="Symbol" w:hint="default"/>
      </w:rPr>
    </w:lvl>
    <w:lvl w:ilvl="4" w:tplc="3C0A0003" w:tentative="1">
      <w:start w:val="1"/>
      <w:numFmt w:val="bullet"/>
      <w:lvlText w:val="o"/>
      <w:lvlJc w:val="left"/>
      <w:pPr>
        <w:ind w:left="4746" w:hanging="360"/>
      </w:pPr>
      <w:rPr>
        <w:rFonts w:ascii="Courier New" w:hAnsi="Courier New" w:cs="Courier New" w:hint="default"/>
      </w:rPr>
    </w:lvl>
    <w:lvl w:ilvl="5" w:tplc="3C0A0005" w:tentative="1">
      <w:start w:val="1"/>
      <w:numFmt w:val="bullet"/>
      <w:lvlText w:val=""/>
      <w:lvlJc w:val="left"/>
      <w:pPr>
        <w:ind w:left="5466" w:hanging="360"/>
      </w:pPr>
      <w:rPr>
        <w:rFonts w:ascii="Wingdings" w:hAnsi="Wingdings" w:hint="default"/>
      </w:rPr>
    </w:lvl>
    <w:lvl w:ilvl="6" w:tplc="3C0A0001" w:tentative="1">
      <w:start w:val="1"/>
      <w:numFmt w:val="bullet"/>
      <w:lvlText w:val=""/>
      <w:lvlJc w:val="left"/>
      <w:pPr>
        <w:ind w:left="6186" w:hanging="360"/>
      </w:pPr>
      <w:rPr>
        <w:rFonts w:ascii="Symbol" w:hAnsi="Symbol" w:hint="default"/>
      </w:rPr>
    </w:lvl>
    <w:lvl w:ilvl="7" w:tplc="3C0A0003" w:tentative="1">
      <w:start w:val="1"/>
      <w:numFmt w:val="bullet"/>
      <w:lvlText w:val="o"/>
      <w:lvlJc w:val="left"/>
      <w:pPr>
        <w:ind w:left="6906" w:hanging="360"/>
      </w:pPr>
      <w:rPr>
        <w:rFonts w:ascii="Courier New" w:hAnsi="Courier New" w:cs="Courier New" w:hint="default"/>
      </w:rPr>
    </w:lvl>
    <w:lvl w:ilvl="8" w:tplc="3C0A0005" w:tentative="1">
      <w:start w:val="1"/>
      <w:numFmt w:val="bullet"/>
      <w:lvlText w:val=""/>
      <w:lvlJc w:val="left"/>
      <w:pPr>
        <w:ind w:left="7626" w:hanging="360"/>
      </w:pPr>
      <w:rPr>
        <w:rFonts w:ascii="Wingdings" w:hAnsi="Wingdings" w:hint="default"/>
      </w:rPr>
    </w:lvl>
  </w:abstractNum>
  <w:abstractNum w:abstractNumId="4" w15:restartNumberingAfterBreak="0">
    <w:nsid w:val="13FB2E26"/>
    <w:multiLevelType w:val="multilevel"/>
    <w:tmpl w:val="53FC54B0"/>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6E78E8"/>
    <w:multiLevelType w:val="multilevel"/>
    <w:tmpl w:val="325AF6A6"/>
    <w:lvl w:ilvl="0">
      <w:start w:val="3"/>
      <w:numFmt w:val="decimal"/>
      <w:lvlText w:val="%1"/>
      <w:lvlJc w:val="left"/>
      <w:pPr>
        <w:ind w:left="525" w:hanging="525"/>
      </w:pPr>
      <w:rPr>
        <w:rFonts w:hint="default"/>
        <w:color w:val="auto"/>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294F6BF8"/>
    <w:multiLevelType w:val="multilevel"/>
    <w:tmpl w:val="A8BCD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1A0D61"/>
    <w:multiLevelType w:val="multilevel"/>
    <w:tmpl w:val="2040BF62"/>
    <w:lvl w:ilvl="0">
      <w:start w:val="1"/>
      <w:numFmt w:val="decimal"/>
      <w:lvlText w:val="%1."/>
      <w:lvlJc w:val="left"/>
      <w:pPr>
        <w:ind w:left="360" w:hanging="360"/>
      </w:pPr>
      <w:rPr>
        <w:b/>
        <w:color w:val="auto"/>
      </w:rPr>
    </w:lvl>
    <w:lvl w:ilvl="1">
      <w:start w:val="1"/>
      <w:numFmt w:val="decimal"/>
      <w:lvlText w:val="%1.%2."/>
      <w:lvlJc w:val="left"/>
      <w:pPr>
        <w:ind w:left="858"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B35AB2"/>
    <w:multiLevelType w:val="multilevel"/>
    <w:tmpl w:val="414C82E8"/>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B642ED"/>
    <w:multiLevelType w:val="multilevel"/>
    <w:tmpl w:val="2040BF62"/>
    <w:lvl w:ilvl="0">
      <w:start w:val="1"/>
      <w:numFmt w:val="decimal"/>
      <w:lvlText w:val="%1."/>
      <w:lvlJc w:val="left"/>
      <w:pPr>
        <w:ind w:left="360" w:hanging="360"/>
      </w:pPr>
      <w:rPr>
        <w:b/>
        <w:color w:val="auto"/>
      </w:rPr>
    </w:lvl>
    <w:lvl w:ilvl="1">
      <w:start w:val="1"/>
      <w:numFmt w:val="decimal"/>
      <w:lvlText w:val="%1.%2."/>
      <w:lvlJc w:val="left"/>
      <w:pPr>
        <w:ind w:left="858"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EF7FFC"/>
    <w:multiLevelType w:val="multilevel"/>
    <w:tmpl w:val="89A28D26"/>
    <w:lvl w:ilvl="0">
      <w:start w:val="3"/>
      <w:numFmt w:val="decimal"/>
      <w:lvlText w:val="%1."/>
      <w:lvlJc w:val="left"/>
      <w:pPr>
        <w:ind w:left="600" w:hanging="600"/>
      </w:pPr>
      <w:rPr>
        <w:rFonts w:hint="default"/>
      </w:rPr>
    </w:lvl>
    <w:lvl w:ilvl="1">
      <w:start w:val="1"/>
      <w:numFmt w:val="decimal"/>
      <w:lvlText w:val="%1.%2."/>
      <w:lvlJc w:val="left"/>
      <w:pPr>
        <w:ind w:left="1293" w:hanging="720"/>
      </w:pPr>
      <w:rPr>
        <w:rFonts w:hint="default"/>
      </w:rPr>
    </w:lvl>
    <w:lvl w:ilvl="2">
      <w:start w:val="2"/>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11" w15:restartNumberingAfterBreak="0">
    <w:nsid w:val="38CD4BFC"/>
    <w:multiLevelType w:val="multilevel"/>
    <w:tmpl w:val="72185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C27249"/>
    <w:multiLevelType w:val="multilevel"/>
    <w:tmpl w:val="325AF6A6"/>
    <w:lvl w:ilvl="0">
      <w:start w:val="3"/>
      <w:numFmt w:val="decimal"/>
      <w:lvlText w:val="%1"/>
      <w:lvlJc w:val="left"/>
      <w:pPr>
        <w:ind w:left="525" w:hanging="525"/>
      </w:pPr>
      <w:rPr>
        <w:rFonts w:hint="default"/>
        <w:color w:val="auto"/>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429229DB"/>
    <w:multiLevelType w:val="multilevel"/>
    <w:tmpl w:val="325AF6A6"/>
    <w:lvl w:ilvl="0">
      <w:start w:val="3"/>
      <w:numFmt w:val="decimal"/>
      <w:lvlText w:val="%1"/>
      <w:lvlJc w:val="left"/>
      <w:pPr>
        <w:ind w:left="525" w:hanging="525"/>
      </w:pPr>
      <w:rPr>
        <w:rFonts w:hint="default"/>
        <w:color w:val="auto"/>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45912091"/>
    <w:multiLevelType w:val="multilevel"/>
    <w:tmpl w:val="2040BF62"/>
    <w:lvl w:ilvl="0">
      <w:start w:val="1"/>
      <w:numFmt w:val="decimal"/>
      <w:lvlText w:val="%1."/>
      <w:lvlJc w:val="left"/>
      <w:pPr>
        <w:ind w:left="360" w:hanging="360"/>
      </w:pPr>
      <w:rPr>
        <w:b/>
        <w:color w:val="auto"/>
      </w:rPr>
    </w:lvl>
    <w:lvl w:ilvl="1">
      <w:start w:val="1"/>
      <w:numFmt w:val="decimal"/>
      <w:lvlText w:val="%1.%2."/>
      <w:lvlJc w:val="left"/>
      <w:pPr>
        <w:ind w:left="858"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5E7580"/>
    <w:multiLevelType w:val="multilevel"/>
    <w:tmpl w:val="1BDE7ABE"/>
    <w:lvl w:ilvl="0">
      <w:start w:val="1"/>
      <w:numFmt w:val="decimal"/>
      <w:lvlText w:val="%1."/>
      <w:lvlJc w:val="left"/>
      <w:pPr>
        <w:ind w:left="360" w:hanging="360"/>
      </w:pPr>
      <w:rPr>
        <w:b/>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911951"/>
    <w:multiLevelType w:val="multilevel"/>
    <w:tmpl w:val="325AF6A6"/>
    <w:lvl w:ilvl="0">
      <w:start w:val="3"/>
      <w:numFmt w:val="decimal"/>
      <w:lvlText w:val="%1"/>
      <w:lvlJc w:val="left"/>
      <w:pPr>
        <w:ind w:left="525" w:hanging="525"/>
      </w:pPr>
      <w:rPr>
        <w:rFonts w:hint="default"/>
        <w:color w:val="auto"/>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0CC6297"/>
    <w:multiLevelType w:val="hybridMultilevel"/>
    <w:tmpl w:val="D0C46E96"/>
    <w:lvl w:ilvl="0" w:tplc="6C6A89FA">
      <w:start w:val="3"/>
      <w:numFmt w:val="bullet"/>
      <w:lvlText w:val="-"/>
      <w:lvlJc w:val="left"/>
      <w:pPr>
        <w:ind w:left="1080" w:hanging="360"/>
      </w:pPr>
      <w:rPr>
        <w:rFonts w:ascii="Times New Roman" w:eastAsia="Times New Roman" w:hAnsi="Times New Roman" w:cs="Times New Roman"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8" w15:restartNumberingAfterBreak="0">
    <w:nsid w:val="55F0311E"/>
    <w:multiLevelType w:val="multilevel"/>
    <w:tmpl w:val="325AF6A6"/>
    <w:lvl w:ilvl="0">
      <w:start w:val="3"/>
      <w:numFmt w:val="decimal"/>
      <w:lvlText w:val="%1"/>
      <w:lvlJc w:val="left"/>
      <w:pPr>
        <w:ind w:left="525" w:hanging="525"/>
      </w:pPr>
      <w:rPr>
        <w:rFonts w:hint="default"/>
        <w:color w:val="auto"/>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56A953AF"/>
    <w:multiLevelType w:val="multilevel"/>
    <w:tmpl w:val="5D840F1E"/>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8A169B"/>
    <w:multiLevelType w:val="hybridMultilevel"/>
    <w:tmpl w:val="27F66940"/>
    <w:lvl w:ilvl="0" w:tplc="D3FE374E">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61E43305"/>
    <w:multiLevelType w:val="hybridMultilevel"/>
    <w:tmpl w:val="237A6818"/>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22" w15:restartNumberingAfterBreak="0">
    <w:nsid w:val="6E7724FA"/>
    <w:multiLevelType w:val="hybridMultilevel"/>
    <w:tmpl w:val="9F9CCCF8"/>
    <w:lvl w:ilvl="0" w:tplc="3C0A000B">
      <w:start w:val="1"/>
      <w:numFmt w:val="bullet"/>
      <w:lvlText w:val=""/>
      <w:lvlJc w:val="left"/>
      <w:pPr>
        <w:ind w:left="2586" w:hanging="360"/>
      </w:pPr>
      <w:rPr>
        <w:rFonts w:ascii="Wingdings" w:hAnsi="Wingdings" w:hint="default"/>
      </w:rPr>
    </w:lvl>
    <w:lvl w:ilvl="1" w:tplc="3C0A0003" w:tentative="1">
      <w:start w:val="1"/>
      <w:numFmt w:val="bullet"/>
      <w:lvlText w:val="o"/>
      <w:lvlJc w:val="left"/>
      <w:pPr>
        <w:ind w:left="3306" w:hanging="360"/>
      </w:pPr>
      <w:rPr>
        <w:rFonts w:ascii="Courier New" w:hAnsi="Courier New" w:cs="Courier New" w:hint="default"/>
      </w:rPr>
    </w:lvl>
    <w:lvl w:ilvl="2" w:tplc="3C0A0005" w:tentative="1">
      <w:start w:val="1"/>
      <w:numFmt w:val="bullet"/>
      <w:lvlText w:val=""/>
      <w:lvlJc w:val="left"/>
      <w:pPr>
        <w:ind w:left="4026" w:hanging="360"/>
      </w:pPr>
      <w:rPr>
        <w:rFonts w:ascii="Wingdings" w:hAnsi="Wingdings" w:hint="default"/>
      </w:rPr>
    </w:lvl>
    <w:lvl w:ilvl="3" w:tplc="3C0A0001" w:tentative="1">
      <w:start w:val="1"/>
      <w:numFmt w:val="bullet"/>
      <w:lvlText w:val=""/>
      <w:lvlJc w:val="left"/>
      <w:pPr>
        <w:ind w:left="4746" w:hanging="360"/>
      </w:pPr>
      <w:rPr>
        <w:rFonts w:ascii="Symbol" w:hAnsi="Symbol" w:hint="default"/>
      </w:rPr>
    </w:lvl>
    <w:lvl w:ilvl="4" w:tplc="3C0A0003" w:tentative="1">
      <w:start w:val="1"/>
      <w:numFmt w:val="bullet"/>
      <w:lvlText w:val="o"/>
      <w:lvlJc w:val="left"/>
      <w:pPr>
        <w:ind w:left="5466" w:hanging="360"/>
      </w:pPr>
      <w:rPr>
        <w:rFonts w:ascii="Courier New" w:hAnsi="Courier New" w:cs="Courier New" w:hint="default"/>
      </w:rPr>
    </w:lvl>
    <w:lvl w:ilvl="5" w:tplc="3C0A0005" w:tentative="1">
      <w:start w:val="1"/>
      <w:numFmt w:val="bullet"/>
      <w:lvlText w:val=""/>
      <w:lvlJc w:val="left"/>
      <w:pPr>
        <w:ind w:left="6186" w:hanging="360"/>
      </w:pPr>
      <w:rPr>
        <w:rFonts w:ascii="Wingdings" w:hAnsi="Wingdings" w:hint="default"/>
      </w:rPr>
    </w:lvl>
    <w:lvl w:ilvl="6" w:tplc="3C0A0001" w:tentative="1">
      <w:start w:val="1"/>
      <w:numFmt w:val="bullet"/>
      <w:lvlText w:val=""/>
      <w:lvlJc w:val="left"/>
      <w:pPr>
        <w:ind w:left="6906" w:hanging="360"/>
      </w:pPr>
      <w:rPr>
        <w:rFonts w:ascii="Symbol" w:hAnsi="Symbol" w:hint="default"/>
      </w:rPr>
    </w:lvl>
    <w:lvl w:ilvl="7" w:tplc="3C0A0003" w:tentative="1">
      <w:start w:val="1"/>
      <w:numFmt w:val="bullet"/>
      <w:lvlText w:val="o"/>
      <w:lvlJc w:val="left"/>
      <w:pPr>
        <w:ind w:left="7626" w:hanging="360"/>
      </w:pPr>
      <w:rPr>
        <w:rFonts w:ascii="Courier New" w:hAnsi="Courier New" w:cs="Courier New" w:hint="default"/>
      </w:rPr>
    </w:lvl>
    <w:lvl w:ilvl="8" w:tplc="3C0A0005" w:tentative="1">
      <w:start w:val="1"/>
      <w:numFmt w:val="bullet"/>
      <w:lvlText w:val=""/>
      <w:lvlJc w:val="left"/>
      <w:pPr>
        <w:ind w:left="8346" w:hanging="360"/>
      </w:pPr>
      <w:rPr>
        <w:rFonts w:ascii="Wingdings" w:hAnsi="Wingdings" w:hint="default"/>
      </w:rPr>
    </w:lvl>
  </w:abstractNum>
  <w:abstractNum w:abstractNumId="23" w15:restartNumberingAfterBreak="0">
    <w:nsid w:val="72794DB1"/>
    <w:multiLevelType w:val="hybridMultilevel"/>
    <w:tmpl w:val="1C9E5124"/>
    <w:lvl w:ilvl="0" w:tplc="93047F40">
      <w:start w:val="7"/>
      <w:numFmt w:val="bullet"/>
      <w:lvlText w:val="-"/>
      <w:lvlJc w:val="left"/>
      <w:pPr>
        <w:ind w:left="430" w:hanging="360"/>
      </w:pPr>
      <w:rPr>
        <w:rFonts w:ascii="Arial" w:eastAsia="Calibri" w:hAnsi="Arial" w:cs="Arial" w:hint="default"/>
      </w:rPr>
    </w:lvl>
    <w:lvl w:ilvl="1" w:tplc="380A0003" w:tentative="1">
      <w:start w:val="1"/>
      <w:numFmt w:val="bullet"/>
      <w:lvlText w:val="o"/>
      <w:lvlJc w:val="left"/>
      <w:pPr>
        <w:ind w:left="1150" w:hanging="360"/>
      </w:pPr>
      <w:rPr>
        <w:rFonts w:ascii="Courier New" w:hAnsi="Courier New" w:cs="Courier New" w:hint="default"/>
      </w:rPr>
    </w:lvl>
    <w:lvl w:ilvl="2" w:tplc="380A0005" w:tentative="1">
      <w:start w:val="1"/>
      <w:numFmt w:val="bullet"/>
      <w:lvlText w:val=""/>
      <w:lvlJc w:val="left"/>
      <w:pPr>
        <w:ind w:left="1870" w:hanging="360"/>
      </w:pPr>
      <w:rPr>
        <w:rFonts w:ascii="Wingdings" w:hAnsi="Wingdings" w:hint="default"/>
      </w:rPr>
    </w:lvl>
    <w:lvl w:ilvl="3" w:tplc="380A0001" w:tentative="1">
      <w:start w:val="1"/>
      <w:numFmt w:val="bullet"/>
      <w:lvlText w:val=""/>
      <w:lvlJc w:val="left"/>
      <w:pPr>
        <w:ind w:left="2590" w:hanging="360"/>
      </w:pPr>
      <w:rPr>
        <w:rFonts w:ascii="Symbol" w:hAnsi="Symbol" w:hint="default"/>
      </w:rPr>
    </w:lvl>
    <w:lvl w:ilvl="4" w:tplc="380A0003" w:tentative="1">
      <w:start w:val="1"/>
      <w:numFmt w:val="bullet"/>
      <w:lvlText w:val="o"/>
      <w:lvlJc w:val="left"/>
      <w:pPr>
        <w:ind w:left="3310" w:hanging="360"/>
      </w:pPr>
      <w:rPr>
        <w:rFonts w:ascii="Courier New" w:hAnsi="Courier New" w:cs="Courier New" w:hint="default"/>
      </w:rPr>
    </w:lvl>
    <w:lvl w:ilvl="5" w:tplc="380A0005" w:tentative="1">
      <w:start w:val="1"/>
      <w:numFmt w:val="bullet"/>
      <w:lvlText w:val=""/>
      <w:lvlJc w:val="left"/>
      <w:pPr>
        <w:ind w:left="4030" w:hanging="360"/>
      </w:pPr>
      <w:rPr>
        <w:rFonts w:ascii="Wingdings" w:hAnsi="Wingdings" w:hint="default"/>
      </w:rPr>
    </w:lvl>
    <w:lvl w:ilvl="6" w:tplc="380A0001" w:tentative="1">
      <w:start w:val="1"/>
      <w:numFmt w:val="bullet"/>
      <w:lvlText w:val=""/>
      <w:lvlJc w:val="left"/>
      <w:pPr>
        <w:ind w:left="4750" w:hanging="360"/>
      </w:pPr>
      <w:rPr>
        <w:rFonts w:ascii="Symbol" w:hAnsi="Symbol" w:hint="default"/>
      </w:rPr>
    </w:lvl>
    <w:lvl w:ilvl="7" w:tplc="380A0003" w:tentative="1">
      <w:start w:val="1"/>
      <w:numFmt w:val="bullet"/>
      <w:lvlText w:val="o"/>
      <w:lvlJc w:val="left"/>
      <w:pPr>
        <w:ind w:left="5470" w:hanging="360"/>
      </w:pPr>
      <w:rPr>
        <w:rFonts w:ascii="Courier New" w:hAnsi="Courier New" w:cs="Courier New" w:hint="default"/>
      </w:rPr>
    </w:lvl>
    <w:lvl w:ilvl="8" w:tplc="380A0005" w:tentative="1">
      <w:start w:val="1"/>
      <w:numFmt w:val="bullet"/>
      <w:lvlText w:val=""/>
      <w:lvlJc w:val="left"/>
      <w:pPr>
        <w:ind w:left="6190" w:hanging="360"/>
      </w:pPr>
      <w:rPr>
        <w:rFonts w:ascii="Wingdings" w:hAnsi="Wingdings" w:hint="default"/>
      </w:rPr>
    </w:lvl>
  </w:abstractNum>
  <w:abstractNum w:abstractNumId="24" w15:restartNumberingAfterBreak="0">
    <w:nsid w:val="76CA71CF"/>
    <w:multiLevelType w:val="hybridMultilevel"/>
    <w:tmpl w:val="DAB02FBC"/>
    <w:lvl w:ilvl="0" w:tplc="AE4E51EA">
      <w:numFmt w:val="bullet"/>
      <w:lvlText w:val="-"/>
      <w:lvlJc w:val="left"/>
      <w:rPr>
        <w:rFonts w:ascii="Helv" w:eastAsia="Calibri" w:hAnsi="Helv" w:cs="Helv" w:hint="default"/>
        <w:b w:val="0"/>
        <w:sz w:val="18"/>
        <w:szCs w:val="20"/>
      </w:rPr>
    </w:lvl>
    <w:lvl w:ilvl="1" w:tplc="380A0003" w:tentative="1">
      <w:start w:val="1"/>
      <w:numFmt w:val="bullet"/>
      <w:lvlText w:val="o"/>
      <w:lvlJc w:val="left"/>
      <w:pPr>
        <w:ind w:left="1647" w:hanging="360"/>
      </w:pPr>
      <w:rPr>
        <w:rFonts w:ascii="Courier New" w:hAnsi="Courier New" w:cs="Courier New" w:hint="default"/>
      </w:rPr>
    </w:lvl>
    <w:lvl w:ilvl="2" w:tplc="380A0005" w:tentative="1">
      <w:start w:val="1"/>
      <w:numFmt w:val="bullet"/>
      <w:lvlText w:val=""/>
      <w:lvlJc w:val="left"/>
      <w:pPr>
        <w:ind w:left="2367" w:hanging="360"/>
      </w:pPr>
      <w:rPr>
        <w:rFonts w:ascii="Wingdings" w:hAnsi="Wingdings" w:hint="default"/>
      </w:rPr>
    </w:lvl>
    <w:lvl w:ilvl="3" w:tplc="380A0001" w:tentative="1">
      <w:start w:val="1"/>
      <w:numFmt w:val="bullet"/>
      <w:lvlText w:val=""/>
      <w:lvlJc w:val="left"/>
      <w:pPr>
        <w:ind w:left="3087" w:hanging="360"/>
      </w:pPr>
      <w:rPr>
        <w:rFonts w:ascii="Symbol" w:hAnsi="Symbol" w:hint="default"/>
      </w:rPr>
    </w:lvl>
    <w:lvl w:ilvl="4" w:tplc="380A0003" w:tentative="1">
      <w:start w:val="1"/>
      <w:numFmt w:val="bullet"/>
      <w:lvlText w:val="o"/>
      <w:lvlJc w:val="left"/>
      <w:pPr>
        <w:ind w:left="3807" w:hanging="360"/>
      </w:pPr>
      <w:rPr>
        <w:rFonts w:ascii="Courier New" w:hAnsi="Courier New" w:cs="Courier New" w:hint="default"/>
      </w:rPr>
    </w:lvl>
    <w:lvl w:ilvl="5" w:tplc="380A0005" w:tentative="1">
      <w:start w:val="1"/>
      <w:numFmt w:val="bullet"/>
      <w:lvlText w:val=""/>
      <w:lvlJc w:val="left"/>
      <w:pPr>
        <w:ind w:left="4527" w:hanging="360"/>
      </w:pPr>
      <w:rPr>
        <w:rFonts w:ascii="Wingdings" w:hAnsi="Wingdings" w:hint="default"/>
      </w:rPr>
    </w:lvl>
    <w:lvl w:ilvl="6" w:tplc="380A0001" w:tentative="1">
      <w:start w:val="1"/>
      <w:numFmt w:val="bullet"/>
      <w:lvlText w:val=""/>
      <w:lvlJc w:val="left"/>
      <w:pPr>
        <w:ind w:left="5247" w:hanging="360"/>
      </w:pPr>
      <w:rPr>
        <w:rFonts w:ascii="Symbol" w:hAnsi="Symbol" w:hint="default"/>
      </w:rPr>
    </w:lvl>
    <w:lvl w:ilvl="7" w:tplc="380A0003" w:tentative="1">
      <w:start w:val="1"/>
      <w:numFmt w:val="bullet"/>
      <w:lvlText w:val="o"/>
      <w:lvlJc w:val="left"/>
      <w:pPr>
        <w:ind w:left="5967" w:hanging="360"/>
      </w:pPr>
      <w:rPr>
        <w:rFonts w:ascii="Courier New" w:hAnsi="Courier New" w:cs="Courier New" w:hint="default"/>
      </w:rPr>
    </w:lvl>
    <w:lvl w:ilvl="8" w:tplc="380A0005" w:tentative="1">
      <w:start w:val="1"/>
      <w:numFmt w:val="bullet"/>
      <w:lvlText w:val=""/>
      <w:lvlJc w:val="left"/>
      <w:pPr>
        <w:ind w:left="6687" w:hanging="360"/>
      </w:pPr>
      <w:rPr>
        <w:rFonts w:ascii="Wingdings" w:hAnsi="Wingdings" w:hint="default"/>
      </w:rPr>
    </w:lvl>
  </w:abstractNum>
  <w:abstractNum w:abstractNumId="25" w15:restartNumberingAfterBreak="0">
    <w:nsid w:val="7A817C6D"/>
    <w:multiLevelType w:val="multilevel"/>
    <w:tmpl w:val="325AF6A6"/>
    <w:lvl w:ilvl="0">
      <w:start w:val="3"/>
      <w:numFmt w:val="decimal"/>
      <w:lvlText w:val="%1"/>
      <w:lvlJc w:val="left"/>
      <w:pPr>
        <w:ind w:left="525" w:hanging="525"/>
      </w:pPr>
      <w:rPr>
        <w:rFonts w:hint="default"/>
        <w:color w:val="auto"/>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16cid:durableId="1126654653">
    <w:abstractNumId w:val="11"/>
  </w:num>
  <w:num w:numId="2" w16cid:durableId="1837723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367809">
    <w:abstractNumId w:val="21"/>
  </w:num>
  <w:num w:numId="4" w16cid:durableId="742220392">
    <w:abstractNumId w:val="24"/>
  </w:num>
  <w:num w:numId="5" w16cid:durableId="1907297689">
    <w:abstractNumId w:val="15"/>
  </w:num>
  <w:num w:numId="6" w16cid:durableId="178085869">
    <w:abstractNumId w:val="16"/>
  </w:num>
  <w:num w:numId="7" w16cid:durableId="555894009">
    <w:abstractNumId w:val="3"/>
  </w:num>
  <w:num w:numId="8" w16cid:durableId="1176991445">
    <w:abstractNumId w:val="22"/>
  </w:num>
  <w:num w:numId="9" w16cid:durableId="210112770">
    <w:abstractNumId w:val="19"/>
  </w:num>
  <w:num w:numId="10" w16cid:durableId="920259733">
    <w:abstractNumId w:val="4"/>
  </w:num>
  <w:num w:numId="11" w16cid:durableId="178467433">
    <w:abstractNumId w:val="0"/>
  </w:num>
  <w:num w:numId="12" w16cid:durableId="1985237880">
    <w:abstractNumId w:val="17"/>
  </w:num>
  <w:num w:numId="13" w16cid:durableId="892350507">
    <w:abstractNumId w:val="25"/>
  </w:num>
  <w:num w:numId="14" w16cid:durableId="786004568">
    <w:abstractNumId w:val="10"/>
  </w:num>
  <w:num w:numId="15" w16cid:durableId="1006712525">
    <w:abstractNumId w:val="12"/>
  </w:num>
  <w:num w:numId="16" w16cid:durableId="482502556">
    <w:abstractNumId w:val="18"/>
  </w:num>
  <w:num w:numId="17" w16cid:durableId="543640157">
    <w:abstractNumId w:val="13"/>
  </w:num>
  <w:num w:numId="18" w16cid:durableId="1770850138">
    <w:abstractNumId w:val="5"/>
  </w:num>
  <w:num w:numId="19" w16cid:durableId="1326468657">
    <w:abstractNumId w:val="8"/>
  </w:num>
  <w:num w:numId="20" w16cid:durableId="347952645">
    <w:abstractNumId w:val="23"/>
  </w:num>
  <w:num w:numId="21" w16cid:durableId="220094583">
    <w:abstractNumId w:val="6"/>
  </w:num>
  <w:num w:numId="22" w16cid:durableId="1631352497">
    <w:abstractNumId w:val="1"/>
  </w:num>
  <w:num w:numId="23" w16cid:durableId="347751853">
    <w:abstractNumId w:val="9"/>
  </w:num>
  <w:num w:numId="24" w16cid:durableId="314991821">
    <w:abstractNumId w:val="14"/>
  </w:num>
  <w:num w:numId="25" w16cid:durableId="707679641">
    <w:abstractNumId w:val="2"/>
  </w:num>
  <w:num w:numId="26" w16cid:durableId="1448306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UY"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Y" w:vendorID="64" w:dllVersion="6" w:nlCheck="1" w:checkStyle="1"/>
  <w:activeWritingStyle w:appName="MSWord" w:lang="pt-BR" w:vendorID="64" w:dllVersion="0" w:nlCheck="1" w:checkStyle="0"/>
  <w:activeWritingStyle w:appName="MSWord" w:lang="es-UY"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Y" w:vendorID="64" w:dllVersion="0" w:nlCheck="1" w:checkStyle="0"/>
  <w:activeWritingStyle w:appName="MSWord" w:lang="es-AR" w:vendorID="64" w:dllVersion="0" w:nlCheck="1" w:checkStyle="0"/>
  <w:activeWritingStyle w:appName="MSWord" w:lang="es-419" w:vendorID="64" w:dllVersion="0" w:nlCheck="1" w:checkStyle="0"/>
  <w:activeWritingStyle w:appName="MSWord" w:lang="fr-FR" w:vendorID="64" w:dllVersion="0" w:nlCheck="1" w:checkStyle="0"/>
  <w:activeWritingStyle w:appName="MSWord" w:lang="es-ES_tradnl" w:vendorID="64" w:dllVersion="4096" w:nlCheck="1" w:checkStyle="0"/>
  <w:activeWritingStyle w:appName="MSWord" w:lang="es-UY" w:vendorID="64" w:dllVersion="4096" w:nlCheck="1" w:checkStyle="0"/>
  <w:activeWritingStyle w:appName="MSWord" w:lang="es-ES" w:vendorID="64" w:dllVersion="4096" w:nlCheck="1" w:checkStyle="0"/>
  <w:activeWritingStyle w:appName="MSWord" w:lang="es-PY"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16"/>
    <w:rsid w:val="0001042C"/>
    <w:rsid w:val="00010916"/>
    <w:rsid w:val="00010AEB"/>
    <w:rsid w:val="0001172A"/>
    <w:rsid w:val="00012D95"/>
    <w:rsid w:val="0001310E"/>
    <w:rsid w:val="000164B3"/>
    <w:rsid w:val="00016F42"/>
    <w:rsid w:val="00017251"/>
    <w:rsid w:val="0002141C"/>
    <w:rsid w:val="0002203B"/>
    <w:rsid w:val="0002706D"/>
    <w:rsid w:val="000311DF"/>
    <w:rsid w:val="000312C8"/>
    <w:rsid w:val="000504AF"/>
    <w:rsid w:val="00057507"/>
    <w:rsid w:val="000609EC"/>
    <w:rsid w:val="00064371"/>
    <w:rsid w:val="00066B5A"/>
    <w:rsid w:val="000719F3"/>
    <w:rsid w:val="0007541C"/>
    <w:rsid w:val="000811B0"/>
    <w:rsid w:val="0008585B"/>
    <w:rsid w:val="00090E33"/>
    <w:rsid w:val="00091D41"/>
    <w:rsid w:val="00091EC1"/>
    <w:rsid w:val="00097CF1"/>
    <w:rsid w:val="000A56DC"/>
    <w:rsid w:val="000B021A"/>
    <w:rsid w:val="000B23AD"/>
    <w:rsid w:val="000B275C"/>
    <w:rsid w:val="000B5646"/>
    <w:rsid w:val="000D3372"/>
    <w:rsid w:val="000D5B6C"/>
    <w:rsid w:val="000D69B6"/>
    <w:rsid w:val="000D6A9E"/>
    <w:rsid w:val="000E1F25"/>
    <w:rsid w:val="000E519E"/>
    <w:rsid w:val="000E6F37"/>
    <w:rsid w:val="000F1423"/>
    <w:rsid w:val="000F2B1D"/>
    <w:rsid w:val="000F315E"/>
    <w:rsid w:val="000F39A9"/>
    <w:rsid w:val="00102526"/>
    <w:rsid w:val="00113113"/>
    <w:rsid w:val="00113DFD"/>
    <w:rsid w:val="00114E5A"/>
    <w:rsid w:val="00116FEE"/>
    <w:rsid w:val="0012479C"/>
    <w:rsid w:val="00130092"/>
    <w:rsid w:val="00131071"/>
    <w:rsid w:val="001345AE"/>
    <w:rsid w:val="00140D02"/>
    <w:rsid w:val="00140EE8"/>
    <w:rsid w:val="0014350A"/>
    <w:rsid w:val="0014416B"/>
    <w:rsid w:val="00147D4E"/>
    <w:rsid w:val="001525D0"/>
    <w:rsid w:val="001531D1"/>
    <w:rsid w:val="0015432E"/>
    <w:rsid w:val="001558B4"/>
    <w:rsid w:val="001607D5"/>
    <w:rsid w:val="001614AA"/>
    <w:rsid w:val="001624D7"/>
    <w:rsid w:val="00163C1B"/>
    <w:rsid w:val="001647D1"/>
    <w:rsid w:val="001666D0"/>
    <w:rsid w:val="00167E26"/>
    <w:rsid w:val="001722F6"/>
    <w:rsid w:val="00175893"/>
    <w:rsid w:val="001803E4"/>
    <w:rsid w:val="00182648"/>
    <w:rsid w:val="001838B6"/>
    <w:rsid w:val="00184489"/>
    <w:rsid w:val="00185153"/>
    <w:rsid w:val="00190BED"/>
    <w:rsid w:val="00192F5F"/>
    <w:rsid w:val="00193094"/>
    <w:rsid w:val="00194488"/>
    <w:rsid w:val="0019578D"/>
    <w:rsid w:val="001A2F00"/>
    <w:rsid w:val="001A4C04"/>
    <w:rsid w:val="001A7506"/>
    <w:rsid w:val="001B1FF4"/>
    <w:rsid w:val="001B3AAC"/>
    <w:rsid w:val="001B476A"/>
    <w:rsid w:val="001B5711"/>
    <w:rsid w:val="001B6D17"/>
    <w:rsid w:val="001C5A4F"/>
    <w:rsid w:val="001C5CFB"/>
    <w:rsid w:val="001D0FE1"/>
    <w:rsid w:val="001D417C"/>
    <w:rsid w:val="001D4D4A"/>
    <w:rsid w:val="001D64D3"/>
    <w:rsid w:val="001D7B4E"/>
    <w:rsid w:val="001E070D"/>
    <w:rsid w:val="001E1FEE"/>
    <w:rsid w:val="001E28CD"/>
    <w:rsid w:val="001E2D70"/>
    <w:rsid w:val="001F6179"/>
    <w:rsid w:val="00207B57"/>
    <w:rsid w:val="0021096B"/>
    <w:rsid w:val="00211822"/>
    <w:rsid w:val="0021190A"/>
    <w:rsid w:val="002129DB"/>
    <w:rsid w:val="00216D97"/>
    <w:rsid w:val="002221D3"/>
    <w:rsid w:val="002317DC"/>
    <w:rsid w:val="00235FD2"/>
    <w:rsid w:val="00245597"/>
    <w:rsid w:val="00245968"/>
    <w:rsid w:val="00246742"/>
    <w:rsid w:val="0025617A"/>
    <w:rsid w:val="00256435"/>
    <w:rsid w:val="0026485C"/>
    <w:rsid w:val="00267214"/>
    <w:rsid w:val="00267723"/>
    <w:rsid w:val="00270F3D"/>
    <w:rsid w:val="00287B31"/>
    <w:rsid w:val="002A24B0"/>
    <w:rsid w:val="002A2981"/>
    <w:rsid w:val="002A43EA"/>
    <w:rsid w:val="002A62A9"/>
    <w:rsid w:val="002A7ACF"/>
    <w:rsid w:val="002B0532"/>
    <w:rsid w:val="002B6F63"/>
    <w:rsid w:val="002C3997"/>
    <w:rsid w:val="002C3D5E"/>
    <w:rsid w:val="002C5ED6"/>
    <w:rsid w:val="002D0B31"/>
    <w:rsid w:val="002D27BB"/>
    <w:rsid w:val="002D480E"/>
    <w:rsid w:val="002D58A9"/>
    <w:rsid w:val="002D663E"/>
    <w:rsid w:val="002D7278"/>
    <w:rsid w:val="002E0706"/>
    <w:rsid w:val="002E6ADD"/>
    <w:rsid w:val="002F0993"/>
    <w:rsid w:val="002F1492"/>
    <w:rsid w:val="002F463E"/>
    <w:rsid w:val="002F6034"/>
    <w:rsid w:val="002F7A5C"/>
    <w:rsid w:val="002F7D8A"/>
    <w:rsid w:val="00304625"/>
    <w:rsid w:val="00306538"/>
    <w:rsid w:val="0030703D"/>
    <w:rsid w:val="0031252A"/>
    <w:rsid w:val="00314254"/>
    <w:rsid w:val="00317098"/>
    <w:rsid w:val="00320F30"/>
    <w:rsid w:val="00322296"/>
    <w:rsid w:val="00322D8D"/>
    <w:rsid w:val="003234D6"/>
    <w:rsid w:val="00326A0E"/>
    <w:rsid w:val="003322B7"/>
    <w:rsid w:val="003350CD"/>
    <w:rsid w:val="003442C9"/>
    <w:rsid w:val="00345BCD"/>
    <w:rsid w:val="0034622F"/>
    <w:rsid w:val="003507EB"/>
    <w:rsid w:val="00351B33"/>
    <w:rsid w:val="00351FA9"/>
    <w:rsid w:val="00352E26"/>
    <w:rsid w:val="0035329B"/>
    <w:rsid w:val="0035601C"/>
    <w:rsid w:val="00357356"/>
    <w:rsid w:val="00361A0E"/>
    <w:rsid w:val="003627BB"/>
    <w:rsid w:val="0036311C"/>
    <w:rsid w:val="003658D2"/>
    <w:rsid w:val="00367374"/>
    <w:rsid w:val="0036785E"/>
    <w:rsid w:val="00371373"/>
    <w:rsid w:val="00372CC7"/>
    <w:rsid w:val="0038178C"/>
    <w:rsid w:val="00383671"/>
    <w:rsid w:val="003838B5"/>
    <w:rsid w:val="00385096"/>
    <w:rsid w:val="00386B6B"/>
    <w:rsid w:val="003907FE"/>
    <w:rsid w:val="00394D98"/>
    <w:rsid w:val="003A1348"/>
    <w:rsid w:val="003A2294"/>
    <w:rsid w:val="003B206E"/>
    <w:rsid w:val="003B2389"/>
    <w:rsid w:val="003B3806"/>
    <w:rsid w:val="003B43CD"/>
    <w:rsid w:val="003B6BD0"/>
    <w:rsid w:val="003B7015"/>
    <w:rsid w:val="003C02FC"/>
    <w:rsid w:val="003C1256"/>
    <w:rsid w:val="003E117A"/>
    <w:rsid w:val="003E1834"/>
    <w:rsid w:val="003E395A"/>
    <w:rsid w:val="003E3CA5"/>
    <w:rsid w:val="003E6277"/>
    <w:rsid w:val="003F48AF"/>
    <w:rsid w:val="00403FDA"/>
    <w:rsid w:val="00404846"/>
    <w:rsid w:val="00404D67"/>
    <w:rsid w:val="00405B7B"/>
    <w:rsid w:val="00405EBC"/>
    <w:rsid w:val="00411699"/>
    <w:rsid w:val="004117F2"/>
    <w:rsid w:val="004118BF"/>
    <w:rsid w:val="00414BA3"/>
    <w:rsid w:val="0041729B"/>
    <w:rsid w:val="0042297E"/>
    <w:rsid w:val="00425FC6"/>
    <w:rsid w:val="0043098C"/>
    <w:rsid w:val="00433563"/>
    <w:rsid w:val="00433E43"/>
    <w:rsid w:val="0043648F"/>
    <w:rsid w:val="00436C4E"/>
    <w:rsid w:val="0043729E"/>
    <w:rsid w:val="004454C1"/>
    <w:rsid w:val="0044768A"/>
    <w:rsid w:val="00447C2E"/>
    <w:rsid w:val="004500CF"/>
    <w:rsid w:val="00450A4F"/>
    <w:rsid w:val="004555EA"/>
    <w:rsid w:val="004567D7"/>
    <w:rsid w:val="00462180"/>
    <w:rsid w:val="00463053"/>
    <w:rsid w:val="004656DF"/>
    <w:rsid w:val="004710F7"/>
    <w:rsid w:val="004729BC"/>
    <w:rsid w:val="004730E0"/>
    <w:rsid w:val="00474A9F"/>
    <w:rsid w:val="00484D36"/>
    <w:rsid w:val="00487508"/>
    <w:rsid w:val="0049734B"/>
    <w:rsid w:val="004A0A80"/>
    <w:rsid w:val="004A2A72"/>
    <w:rsid w:val="004C3146"/>
    <w:rsid w:val="004C6B97"/>
    <w:rsid w:val="004C7003"/>
    <w:rsid w:val="004C7A11"/>
    <w:rsid w:val="004D4731"/>
    <w:rsid w:val="004D572C"/>
    <w:rsid w:val="004E102F"/>
    <w:rsid w:val="004E1138"/>
    <w:rsid w:val="004E24B0"/>
    <w:rsid w:val="004E2990"/>
    <w:rsid w:val="0050339D"/>
    <w:rsid w:val="0050640F"/>
    <w:rsid w:val="00511E6F"/>
    <w:rsid w:val="0051255D"/>
    <w:rsid w:val="00513A2F"/>
    <w:rsid w:val="0052087A"/>
    <w:rsid w:val="00524547"/>
    <w:rsid w:val="00524C03"/>
    <w:rsid w:val="00527551"/>
    <w:rsid w:val="005277F1"/>
    <w:rsid w:val="00530ABE"/>
    <w:rsid w:val="00535015"/>
    <w:rsid w:val="005407C6"/>
    <w:rsid w:val="00541CC7"/>
    <w:rsid w:val="00542BC3"/>
    <w:rsid w:val="00543C4E"/>
    <w:rsid w:val="00544483"/>
    <w:rsid w:val="00545E61"/>
    <w:rsid w:val="00550B2E"/>
    <w:rsid w:val="00551E4E"/>
    <w:rsid w:val="00552159"/>
    <w:rsid w:val="0055717E"/>
    <w:rsid w:val="005600CD"/>
    <w:rsid w:val="00561CBD"/>
    <w:rsid w:val="00561F0C"/>
    <w:rsid w:val="00563858"/>
    <w:rsid w:val="005641BF"/>
    <w:rsid w:val="00566B07"/>
    <w:rsid w:val="0057184E"/>
    <w:rsid w:val="00573A6B"/>
    <w:rsid w:val="00574106"/>
    <w:rsid w:val="0058108C"/>
    <w:rsid w:val="00591D2B"/>
    <w:rsid w:val="005A160E"/>
    <w:rsid w:val="005A540B"/>
    <w:rsid w:val="005A6C50"/>
    <w:rsid w:val="005B2C34"/>
    <w:rsid w:val="005B4B43"/>
    <w:rsid w:val="005B5D3B"/>
    <w:rsid w:val="005B6BE4"/>
    <w:rsid w:val="005B78D9"/>
    <w:rsid w:val="005C2596"/>
    <w:rsid w:val="005C5800"/>
    <w:rsid w:val="005C5997"/>
    <w:rsid w:val="005C75FD"/>
    <w:rsid w:val="005D053B"/>
    <w:rsid w:val="005E113B"/>
    <w:rsid w:val="005E16CA"/>
    <w:rsid w:val="005E44D4"/>
    <w:rsid w:val="005E5F4D"/>
    <w:rsid w:val="005E68F0"/>
    <w:rsid w:val="005F3FFE"/>
    <w:rsid w:val="005F548D"/>
    <w:rsid w:val="006052F7"/>
    <w:rsid w:val="006131B8"/>
    <w:rsid w:val="006242D5"/>
    <w:rsid w:val="006300C8"/>
    <w:rsid w:val="00630C38"/>
    <w:rsid w:val="0063108D"/>
    <w:rsid w:val="00631EF0"/>
    <w:rsid w:val="00635EF2"/>
    <w:rsid w:val="0064635D"/>
    <w:rsid w:val="006578E2"/>
    <w:rsid w:val="006615FF"/>
    <w:rsid w:val="00670690"/>
    <w:rsid w:val="006723BC"/>
    <w:rsid w:val="00672B0D"/>
    <w:rsid w:val="00674C4F"/>
    <w:rsid w:val="00675158"/>
    <w:rsid w:val="00676800"/>
    <w:rsid w:val="00680A69"/>
    <w:rsid w:val="0068193F"/>
    <w:rsid w:val="00682CC0"/>
    <w:rsid w:val="0068591B"/>
    <w:rsid w:val="006859F5"/>
    <w:rsid w:val="006866B2"/>
    <w:rsid w:val="00687235"/>
    <w:rsid w:val="00691035"/>
    <w:rsid w:val="0069321B"/>
    <w:rsid w:val="0069336E"/>
    <w:rsid w:val="00693976"/>
    <w:rsid w:val="00697ADA"/>
    <w:rsid w:val="006A4912"/>
    <w:rsid w:val="006A52CD"/>
    <w:rsid w:val="006A6C34"/>
    <w:rsid w:val="006A6D51"/>
    <w:rsid w:val="006B6C7D"/>
    <w:rsid w:val="006C2393"/>
    <w:rsid w:val="006C7BFF"/>
    <w:rsid w:val="006D1E37"/>
    <w:rsid w:val="006D63EB"/>
    <w:rsid w:val="006E2C9D"/>
    <w:rsid w:val="006E35B7"/>
    <w:rsid w:val="006E59AF"/>
    <w:rsid w:val="006E74F2"/>
    <w:rsid w:val="006E74F6"/>
    <w:rsid w:val="006F0371"/>
    <w:rsid w:val="00701C63"/>
    <w:rsid w:val="007027D6"/>
    <w:rsid w:val="00703BE1"/>
    <w:rsid w:val="00703C12"/>
    <w:rsid w:val="007040ED"/>
    <w:rsid w:val="007055CE"/>
    <w:rsid w:val="007063E3"/>
    <w:rsid w:val="00712291"/>
    <w:rsid w:val="00712619"/>
    <w:rsid w:val="0071299A"/>
    <w:rsid w:val="00714599"/>
    <w:rsid w:val="007146E4"/>
    <w:rsid w:val="00723793"/>
    <w:rsid w:val="0072505F"/>
    <w:rsid w:val="00727D1F"/>
    <w:rsid w:val="00727F6A"/>
    <w:rsid w:val="0073008D"/>
    <w:rsid w:val="007332EA"/>
    <w:rsid w:val="00735457"/>
    <w:rsid w:val="0073611E"/>
    <w:rsid w:val="00742BC5"/>
    <w:rsid w:val="00750E29"/>
    <w:rsid w:val="00750E5B"/>
    <w:rsid w:val="00754568"/>
    <w:rsid w:val="007561D3"/>
    <w:rsid w:val="0076083D"/>
    <w:rsid w:val="007631C3"/>
    <w:rsid w:val="00763E54"/>
    <w:rsid w:val="0076443F"/>
    <w:rsid w:val="007662CD"/>
    <w:rsid w:val="00767AEB"/>
    <w:rsid w:val="00772305"/>
    <w:rsid w:val="007734A9"/>
    <w:rsid w:val="00773858"/>
    <w:rsid w:val="00775C1E"/>
    <w:rsid w:val="00780EBE"/>
    <w:rsid w:val="00783FAE"/>
    <w:rsid w:val="007906E3"/>
    <w:rsid w:val="00790AB3"/>
    <w:rsid w:val="007927AF"/>
    <w:rsid w:val="00793146"/>
    <w:rsid w:val="00795D3D"/>
    <w:rsid w:val="0079679A"/>
    <w:rsid w:val="00797AA6"/>
    <w:rsid w:val="007A0A8A"/>
    <w:rsid w:val="007A19A8"/>
    <w:rsid w:val="007A32FA"/>
    <w:rsid w:val="007A5888"/>
    <w:rsid w:val="007A593A"/>
    <w:rsid w:val="007A7D3F"/>
    <w:rsid w:val="007B2CD6"/>
    <w:rsid w:val="007B43DC"/>
    <w:rsid w:val="007B7EC7"/>
    <w:rsid w:val="007C0BED"/>
    <w:rsid w:val="007C15FC"/>
    <w:rsid w:val="007C1977"/>
    <w:rsid w:val="007C633D"/>
    <w:rsid w:val="007C7C40"/>
    <w:rsid w:val="007D0153"/>
    <w:rsid w:val="007D1A52"/>
    <w:rsid w:val="007D4300"/>
    <w:rsid w:val="007D5356"/>
    <w:rsid w:val="007E14C4"/>
    <w:rsid w:val="007E2379"/>
    <w:rsid w:val="007E2F59"/>
    <w:rsid w:val="007E6344"/>
    <w:rsid w:val="007F2124"/>
    <w:rsid w:val="007F4555"/>
    <w:rsid w:val="007F459A"/>
    <w:rsid w:val="00801953"/>
    <w:rsid w:val="00805D77"/>
    <w:rsid w:val="008214ED"/>
    <w:rsid w:val="00822D82"/>
    <w:rsid w:val="00824C69"/>
    <w:rsid w:val="0082669F"/>
    <w:rsid w:val="00827A0A"/>
    <w:rsid w:val="00832519"/>
    <w:rsid w:val="00836195"/>
    <w:rsid w:val="00840F23"/>
    <w:rsid w:val="008416B9"/>
    <w:rsid w:val="00855A07"/>
    <w:rsid w:val="00856F6D"/>
    <w:rsid w:val="00876A50"/>
    <w:rsid w:val="00882DCE"/>
    <w:rsid w:val="00891180"/>
    <w:rsid w:val="008956FA"/>
    <w:rsid w:val="008A1FF0"/>
    <w:rsid w:val="008A2ED8"/>
    <w:rsid w:val="008A6EDB"/>
    <w:rsid w:val="008B69FA"/>
    <w:rsid w:val="008B6BAA"/>
    <w:rsid w:val="008B780A"/>
    <w:rsid w:val="008C04EE"/>
    <w:rsid w:val="008C3188"/>
    <w:rsid w:val="008D235D"/>
    <w:rsid w:val="008D288D"/>
    <w:rsid w:val="008D2CA3"/>
    <w:rsid w:val="008D6196"/>
    <w:rsid w:val="008D6D3B"/>
    <w:rsid w:val="008E3C16"/>
    <w:rsid w:val="008E496E"/>
    <w:rsid w:val="008E6603"/>
    <w:rsid w:val="008E794D"/>
    <w:rsid w:val="008F32B5"/>
    <w:rsid w:val="00901931"/>
    <w:rsid w:val="00901F51"/>
    <w:rsid w:val="00907579"/>
    <w:rsid w:val="00907724"/>
    <w:rsid w:val="00910C44"/>
    <w:rsid w:val="009142AF"/>
    <w:rsid w:val="009150B0"/>
    <w:rsid w:val="00915306"/>
    <w:rsid w:val="0091558E"/>
    <w:rsid w:val="0091791B"/>
    <w:rsid w:val="00924E96"/>
    <w:rsid w:val="0092737A"/>
    <w:rsid w:val="00927C5A"/>
    <w:rsid w:val="00931A90"/>
    <w:rsid w:val="0093440B"/>
    <w:rsid w:val="00934B9E"/>
    <w:rsid w:val="009407B7"/>
    <w:rsid w:val="0094179F"/>
    <w:rsid w:val="00945A6A"/>
    <w:rsid w:val="009462CE"/>
    <w:rsid w:val="00951DF0"/>
    <w:rsid w:val="00953970"/>
    <w:rsid w:val="009603F2"/>
    <w:rsid w:val="00961334"/>
    <w:rsid w:val="0096675F"/>
    <w:rsid w:val="0096696A"/>
    <w:rsid w:val="0097588A"/>
    <w:rsid w:val="00993210"/>
    <w:rsid w:val="009965EE"/>
    <w:rsid w:val="009967B9"/>
    <w:rsid w:val="00996ABE"/>
    <w:rsid w:val="009A0C43"/>
    <w:rsid w:val="009A2234"/>
    <w:rsid w:val="009A3DBB"/>
    <w:rsid w:val="009A56DB"/>
    <w:rsid w:val="009A585C"/>
    <w:rsid w:val="009A7245"/>
    <w:rsid w:val="009B0213"/>
    <w:rsid w:val="009B22DF"/>
    <w:rsid w:val="009B2D42"/>
    <w:rsid w:val="009B6956"/>
    <w:rsid w:val="009C0808"/>
    <w:rsid w:val="009C100B"/>
    <w:rsid w:val="009C277B"/>
    <w:rsid w:val="009C4934"/>
    <w:rsid w:val="009D24BC"/>
    <w:rsid w:val="009E02DD"/>
    <w:rsid w:val="009E37BF"/>
    <w:rsid w:val="009E6AF1"/>
    <w:rsid w:val="009F46DE"/>
    <w:rsid w:val="009F47A6"/>
    <w:rsid w:val="009F5AB7"/>
    <w:rsid w:val="009F6E5B"/>
    <w:rsid w:val="009F7416"/>
    <w:rsid w:val="00A00D80"/>
    <w:rsid w:val="00A017B9"/>
    <w:rsid w:val="00A01E19"/>
    <w:rsid w:val="00A030EA"/>
    <w:rsid w:val="00A0543B"/>
    <w:rsid w:val="00A06569"/>
    <w:rsid w:val="00A16DDA"/>
    <w:rsid w:val="00A17820"/>
    <w:rsid w:val="00A203BC"/>
    <w:rsid w:val="00A21921"/>
    <w:rsid w:val="00A264DB"/>
    <w:rsid w:val="00A26E74"/>
    <w:rsid w:val="00A324C3"/>
    <w:rsid w:val="00A32A4A"/>
    <w:rsid w:val="00A34C3D"/>
    <w:rsid w:val="00A452EA"/>
    <w:rsid w:val="00A455B6"/>
    <w:rsid w:val="00A501D8"/>
    <w:rsid w:val="00A5032D"/>
    <w:rsid w:val="00A53A21"/>
    <w:rsid w:val="00A54147"/>
    <w:rsid w:val="00A56F33"/>
    <w:rsid w:val="00A60FF6"/>
    <w:rsid w:val="00A61FA1"/>
    <w:rsid w:val="00A620BE"/>
    <w:rsid w:val="00A623EA"/>
    <w:rsid w:val="00A66344"/>
    <w:rsid w:val="00A705E0"/>
    <w:rsid w:val="00A72647"/>
    <w:rsid w:val="00A74F89"/>
    <w:rsid w:val="00A75F68"/>
    <w:rsid w:val="00A7680F"/>
    <w:rsid w:val="00A76BE0"/>
    <w:rsid w:val="00A85944"/>
    <w:rsid w:val="00A87C1D"/>
    <w:rsid w:val="00A92AC9"/>
    <w:rsid w:val="00A94711"/>
    <w:rsid w:val="00AA3B7D"/>
    <w:rsid w:val="00AB02F0"/>
    <w:rsid w:val="00AB2F4D"/>
    <w:rsid w:val="00AB39F4"/>
    <w:rsid w:val="00AB3C16"/>
    <w:rsid w:val="00AC0C70"/>
    <w:rsid w:val="00AC1F9F"/>
    <w:rsid w:val="00AC3945"/>
    <w:rsid w:val="00AC4754"/>
    <w:rsid w:val="00AC5E91"/>
    <w:rsid w:val="00AC628F"/>
    <w:rsid w:val="00AC6CB1"/>
    <w:rsid w:val="00AC700D"/>
    <w:rsid w:val="00AD0069"/>
    <w:rsid w:val="00AD0AFD"/>
    <w:rsid w:val="00AD22C2"/>
    <w:rsid w:val="00AD25B5"/>
    <w:rsid w:val="00AD2C85"/>
    <w:rsid w:val="00AD34D1"/>
    <w:rsid w:val="00AD359D"/>
    <w:rsid w:val="00AD5818"/>
    <w:rsid w:val="00AE2C34"/>
    <w:rsid w:val="00AE4250"/>
    <w:rsid w:val="00AE4F14"/>
    <w:rsid w:val="00AE77E3"/>
    <w:rsid w:val="00AE7C8E"/>
    <w:rsid w:val="00AF456A"/>
    <w:rsid w:val="00AF52C0"/>
    <w:rsid w:val="00B05B1F"/>
    <w:rsid w:val="00B05BDD"/>
    <w:rsid w:val="00B070F2"/>
    <w:rsid w:val="00B07715"/>
    <w:rsid w:val="00B11986"/>
    <w:rsid w:val="00B120B0"/>
    <w:rsid w:val="00B132B4"/>
    <w:rsid w:val="00B20AF7"/>
    <w:rsid w:val="00B20C03"/>
    <w:rsid w:val="00B2290B"/>
    <w:rsid w:val="00B233B2"/>
    <w:rsid w:val="00B34C81"/>
    <w:rsid w:val="00B37A75"/>
    <w:rsid w:val="00B44D52"/>
    <w:rsid w:val="00B4594F"/>
    <w:rsid w:val="00B45D93"/>
    <w:rsid w:val="00B46CC4"/>
    <w:rsid w:val="00B52FF2"/>
    <w:rsid w:val="00B53976"/>
    <w:rsid w:val="00B56F8A"/>
    <w:rsid w:val="00B57AA8"/>
    <w:rsid w:val="00B606F5"/>
    <w:rsid w:val="00B60C8E"/>
    <w:rsid w:val="00B61FFF"/>
    <w:rsid w:val="00B725AF"/>
    <w:rsid w:val="00B72E5F"/>
    <w:rsid w:val="00B76FCB"/>
    <w:rsid w:val="00B81ECF"/>
    <w:rsid w:val="00B83F84"/>
    <w:rsid w:val="00B84264"/>
    <w:rsid w:val="00B8478C"/>
    <w:rsid w:val="00B84796"/>
    <w:rsid w:val="00B909C0"/>
    <w:rsid w:val="00B90FE1"/>
    <w:rsid w:val="00B93FA6"/>
    <w:rsid w:val="00BA02A4"/>
    <w:rsid w:val="00BA0B45"/>
    <w:rsid w:val="00BA35B0"/>
    <w:rsid w:val="00BA3A97"/>
    <w:rsid w:val="00BA5ECB"/>
    <w:rsid w:val="00BA6273"/>
    <w:rsid w:val="00BA65CD"/>
    <w:rsid w:val="00BA7E40"/>
    <w:rsid w:val="00BB1D09"/>
    <w:rsid w:val="00BB37C1"/>
    <w:rsid w:val="00BB52EE"/>
    <w:rsid w:val="00BB64FB"/>
    <w:rsid w:val="00BC54AA"/>
    <w:rsid w:val="00BC7B9E"/>
    <w:rsid w:val="00BD2A53"/>
    <w:rsid w:val="00BD4DDF"/>
    <w:rsid w:val="00BE4151"/>
    <w:rsid w:val="00BE77DB"/>
    <w:rsid w:val="00C05827"/>
    <w:rsid w:val="00C07CDF"/>
    <w:rsid w:val="00C10657"/>
    <w:rsid w:val="00C13FCA"/>
    <w:rsid w:val="00C1470B"/>
    <w:rsid w:val="00C1727F"/>
    <w:rsid w:val="00C20CE4"/>
    <w:rsid w:val="00C21F2C"/>
    <w:rsid w:val="00C2700A"/>
    <w:rsid w:val="00C27430"/>
    <w:rsid w:val="00C30710"/>
    <w:rsid w:val="00C30CBE"/>
    <w:rsid w:val="00C344DA"/>
    <w:rsid w:val="00C37303"/>
    <w:rsid w:val="00C41817"/>
    <w:rsid w:val="00C41CCE"/>
    <w:rsid w:val="00C42156"/>
    <w:rsid w:val="00C43E6F"/>
    <w:rsid w:val="00C46FE4"/>
    <w:rsid w:val="00C50B8F"/>
    <w:rsid w:val="00C51A63"/>
    <w:rsid w:val="00C53783"/>
    <w:rsid w:val="00C54ADA"/>
    <w:rsid w:val="00C55696"/>
    <w:rsid w:val="00C56701"/>
    <w:rsid w:val="00C57EF0"/>
    <w:rsid w:val="00C61375"/>
    <w:rsid w:val="00C631BF"/>
    <w:rsid w:val="00C64C8F"/>
    <w:rsid w:val="00C728E8"/>
    <w:rsid w:val="00C7673A"/>
    <w:rsid w:val="00C818BD"/>
    <w:rsid w:val="00C86794"/>
    <w:rsid w:val="00C91C30"/>
    <w:rsid w:val="00C93C02"/>
    <w:rsid w:val="00C96944"/>
    <w:rsid w:val="00C97F6E"/>
    <w:rsid w:val="00CA5B2C"/>
    <w:rsid w:val="00CA6FC4"/>
    <w:rsid w:val="00CB08AA"/>
    <w:rsid w:val="00CB26F8"/>
    <w:rsid w:val="00CB4DAA"/>
    <w:rsid w:val="00CB6F84"/>
    <w:rsid w:val="00CB7BF3"/>
    <w:rsid w:val="00CC245F"/>
    <w:rsid w:val="00CC363F"/>
    <w:rsid w:val="00CC3DEF"/>
    <w:rsid w:val="00CD3222"/>
    <w:rsid w:val="00CD6F69"/>
    <w:rsid w:val="00CE01AD"/>
    <w:rsid w:val="00CE78C4"/>
    <w:rsid w:val="00CF4912"/>
    <w:rsid w:val="00D00A72"/>
    <w:rsid w:val="00D01AD2"/>
    <w:rsid w:val="00D114BE"/>
    <w:rsid w:val="00D127DB"/>
    <w:rsid w:val="00D14D61"/>
    <w:rsid w:val="00D1779F"/>
    <w:rsid w:val="00D20AA8"/>
    <w:rsid w:val="00D25A90"/>
    <w:rsid w:val="00D26D10"/>
    <w:rsid w:val="00D314B1"/>
    <w:rsid w:val="00D3458B"/>
    <w:rsid w:val="00D42A81"/>
    <w:rsid w:val="00D42C72"/>
    <w:rsid w:val="00D448E8"/>
    <w:rsid w:val="00D450D2"/>
    <w:rsid w:val="00D46233"/>
    <w:rsid w:val="00D52013"/>
    <w:rsid w:val="00D5391E"/>
    <w:rsid w:val="00D551AF"/>
    <w:rsid w:val="00D620B4"/>
    <w:rsid w:val="00D67FC3"/>
    <w:rsid w:val="00D71E8E"/>
    <w:rsid w:val="00D73B00"/>
    <w:rsid w:val="00D77B41"/>
    <w:rsid w:val="00D91426"/>
    <w:rsid w:val="00D922A9"/>
    <w:rsid w:val="00DA6EB2"/>
    <w:rsid w:val="00DB047F"/>
    <w:rsid w:val="00DB0580"/>
    <w:rsid w:val="00DB30A8"/>
    <w:rsid w:val="00DB3F93"/>
    <w:rsid w:val="00DC32E9"/>
    <w:rsid w:val="00DC5D78"/>
    <w:rsid w:val="00DE0498"/>
    <w:rsid w:val="00DE05CF"/>
    <w:rsid w:val="00DF4A1F"/>
    <w:rsid w:val="00DF66C9"/>
    <w:rsid w:val="00E03A14"/>
    <w:rsid w:val="00E03CF4"/>
    <w:rsid w:val="00E0793E"/>
    <w:rsid w:val="00E1220E"/>
    <w:rsid w:val="00E2639E"/>
    <w:rsid w:val="00E27105"/>
    <w:rsid w:val="00E30BFE"/>
    <w:rsid w:val="00E31D10"/>
    <w:rsid w:val="00E3354C"/>
    <w:rsid w:val="00E354C9"/>
    <w:rsid w:val="00E372F0"/>
    <w:rsid w:val="00E409A5"/>
    <w:rsid w:val="00E40ACB"/>
    <w:rsid w:val="00E44944"/>
    <w:rsid w:val="00E54907"/>
    <w:rsid w:val="00E56B56"/>
    <w:rsid w:val="00E60772"/>
    <w:rsid w:val="00E62594"/>
    <w:rsid w:val="00E64E90"/>
    <w:rsid w:val="00E66F0C"/>
    <w:rsid w:val="00E71F4A"/>
    <w:rsid w:val="00E724B8"/>
    <w:rsid w:val="00E73165"/>
    <w:rsid w:val="00E73BCA"/>
    <w:rsid w:val="00E757F5"/>
    <w:rsid w:val="00E76383"/>
    <w:rsid w:val="00E82553"/>
    <w:rsid w:val="00E8385D"/>
    <w:rsid w:val="00E9725A"/>
    <w:rsid w:val="00EA2277"/>
    <w:rsid w:val="00EA51C1"/>
    <w:rsid w:val="00EA5B20"/>
    <w:rsid w:val="00EA6213"/>
    <w:rsid w:val="00EA7E99"/>
    <w:rsid w:val="00EC3815"/>
    <w:rsid w:val="00EC3BC3"/>
    <w:rsid w:val="00EC6AD3"/>
    <w:rsid w:val="00ED28EB"/>
    <w:rsid w:val="00ED5310"/>
    <w:rsid w:val="00ED6150"/>
    <w:rsid w:val="00ED6D58"/>
    <w:rsid w:val="00EE0478"/>
    <w:rsid w:val="00EE6A62"/>
    <w:rsid w:val="00EE6BCC"/>
    <w:rsid w:val="00EE74C4"/>
    <w:rsid w:val="00EF0A1A"/>
    <w:rsid w:val="00EF14FA"/>
    <w:rsid w:val="00EF5A2B"/>
    <w:rsid w:val="00EF5B71"/>
    <w:rsid w:val="00EF6E98"/>
    <w:rsid w:val="00F01D36"/>
    <w:rsid w:val="00F0502D"/>
    <w:rsid w:val="00F0596C"/>
    <w:rsid w:val="00F06601"/>
    <w:rsid w:val="00F115FC"/>
    <w:rsid w:val="00F23AC9"/>
    <w:rsid w:val="00F23D52"/>
    <w:rsid w:val="00F3043A"/>
    <w:rsid w:val="00F30926"/>
    <w:rsid w:val="00F31044"/>
    <w:rsid w:val="00F43002"/>
    <w:rsid w:val="00F443F9"/>
    <w:rsid w:val="00F53795"/>
    <w:rsid w:val="00F65750"/>
    <w:rsid w:val="00F7136E"/>
    <w:rsid w:val="00F76935"/>
    <w:rsid w:val="00F82511"/>
    <w:rsid w:val="00F82D10"/>
    <w:rsid w:val="00F8549C"/>
    <w:rsid w:val="00F901E3"/>
    <w:rsid w:val="00F96151"/>
    <w:rsid w:val="00FA1A2E"/>
    <w:rsid w:val="00FA6370"/>
    <w:rsid w:val="00FB187B"/>
    <w:rsid w:val="00FB2931"/>
    <w:rsid w:val="00FB325E"/>
    <w:rsid w:val="00FB4AC9"/>
    <w:rsid w:val="00FB70C5"/>
    <w:rsid w:val="00FC2471"/>
    <w:rsid w:val="00FC313C"/>
    <w:rsid w:val="00FC3DB5"/>
    <w:rsid w:val="00FD5243"/>
    <w:rsid w:val="00FE0B42"/>
    <w:rsid w:val="00FE4175"/>
    <w:rsid w:val="00FE5E7D"/>
    <w:rsid w:val="00FF0669"/>
    <w:rsid w:val="00FF0996"/>
    <w:rsid w:val="00FF1FD4"/>
    <w:rsid w:val="00FF72F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6FF4"/>
  <w15:docId w15:val="{04387241-0EB9-8E43-B5F6-9C5DF903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71"/>
    <w:rPr>
      <w:rFonts w:ascii="Arial" w:hAnsi="Arial"/>
      <w:sz w:val="24"/>
      <w:lang w:val="es-PY" w:eastAsia="es-UY"/>
    </w:rPr>
  </w:style>
  <w:style w:type="paragraph" w:styleId="Ttulo1">
    <w:name w:val="heading 1"/>
    <w:basedOn w:val="Normal"/>
    <w:next w:val="Normal"/>
    <w:link w:val="Ttulo1Car"/>
    <w:qFormat/>
    <w:pPr>
      <w:keepNext/>
      <w:widowControl w:val="0"/>
      <w:tabs>
        <w:tab w:val="left" w:pos="5040"/>
      </w:tabs>
      <w:jc w:val="both"/>
      <w:outlineLvl w:val="0"/>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540"/>
      <w:jc w:val="both"/>
    </w:pPr>
    <w:rPr>
      <w:rFonts w:ascii="Times New Roman" w:hAnsi="Times New Roman"/>
      <w:lang w:val="es-ES"/>
    </w:rPr>
  </w:style>
  <w:style w:type="paragraph" w:styleId="Textoindependiente2">
    <w:name w:val="Body Text 2"/>
    <w:basedOn w:val="Normal"/>
    <w:semiHidden/>
    <w:pPr>
      <w:jc w:val="both"/>
    </w:pPr>
    <w:rPr>
      <w:lang w:val="es-ES"/>
    </w:rPr>
  </w:style>
  <w:style w:type="table" w:styleId="Tablaconcuadrcula">
    <w:name w:val="Table Grid"/>
    <w:basedOn w:val="Tablanormal"/>
    <w:uiPriority w:val="39"/>
    <w:rsid w:val="0001091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74F6"/>
    <w:pPr>
      <w:tabs>
        <w:tab w:val="center" w:pos="4252"/>
        <w:tab w:val="right" w:pos="8504"/>
      </w:tabs>
    </w:pPr>
  </w:style>
  <w:style w:type="character" w:customStyle="1" w:styleId="EncabezadoCar">
    <w:name w:val="Encabezado Car"/>
    <w:link w:val="Encabezado"/>
    <w:uiPriority w:val="99"/>
    <w:rsid w:val="006E74F6"/>
    <w:rPr>
      <w:rFonts w:ascii="Arial" w:hAnsi="Arial"/>
      <w:sz w:val="24"/>
      <w:lang w:val="es-PY"/>
    </w:rPr>
  </w:style>
  <w:style w:type="paragraph" w:styleId="Piedepgina">
    <w:name w:val="footer"/>
    <w:basedOn w:val="Normal"/>
    <w:link w:val="PiedepginaCar"/>
    <w:uiPriority w:val="99"/>
    <w:unhideWhenUsed/>
    <w:rsid w:val="006E74F6"/>
    <w:pPr>
      <w:tabs>
        <w:tab w:val="center" w:pos="4252"/>
        <w:tab w:val="right" w:pos="8504"/>
      </w:tabs>
    </w:pPr>
  </w:style>
  <w:style w:type="character" w:customStyle="1" w:styleId="PiedepginaCar">
    <w:name w:val="Pie de página Car"/>
    <w:link w:val="Piedepgina"/>
    <w:uiPriority w:val="99"/>
    <w:rsid w:val="006E74F6"/>
    <w:rPr>
      <w:rFonts w:ascii="Arial" w:hAnsi="Arial"/>
      <w:sz w:val="24"/>
      <w:lang w:val="es-PY"/>
    </w:rPr>
  </w:style>
  <w:style w:type="paragraph" w:styleId="Prrafodelista">
    <w:name w:val="List Paragraph"/>
    <w:basedOn w:val="Normal"/>
    <w:uiPriority w:val="34"/>
    <w:qFormat/>
    <w:rsid w:val="00090E33"/>
    <w:pPr>
      <w:ind w:left="708"/>
    </w:pPr>
  </w:style>
  <w:style w:type="paragraph" w:customStyle="1" w:styleId="Default">
    <w:name w:val="Default"/>
    <w:rsid w:val="008B69FA"/>
    <w:pPr>
      <w:autoSpaceDE w:val="0"/>
      <w:autoSpaceDN w:val="0"/>
      <w:adjustRightInd w:val="0"/>
    </w:pPr>
    <w:rPr>
      <w:rFonts w:eastAsia="Calibri"/>
      <w:color w:val="000000"/>
      <w:sz w:val="24"/>
      <w:szCs w:val="24"/>
      <w:lang w:val="es-ES" w:eastAsia="en-US"/>
    </w:rPr>
  </w:style>
  <w:style w:type="character" w:styleId="Hipervnculo">
    <w:name w:val="Hyperlink"/>
    <w:uiPriority w:val="99"/>
    <w:unhideWhenUsed/>
    <w:rsid w:val="00AC4754"/>
    <w:rPr>
      <w:color w:val="0563C1"/>
      <w:u w:val="single"/>
    </w:rPr>
  </w:style>
  <w:style w:type="paragraph" w:styleId="NormalWeb">
    <w:name w:val="Normal (Web)"/>
    <w:basedOn w:val="Normal"/>
    <w:uiPriority w:val="99"/>
    <w:semiHidden/>
    <w:unhideWhenUsed/>
    <w:rsid w:val="00541CC7"/>
    <w:pPr>
      <w:spacing w:before="100" w:beforeAutospacing="1" w:after="100" w:afterAutospacing="1"/>
    </w:pPr>
    <w:rPr>
      <w:rFonts w:ascii="Times New Roman" w:hAnsi="Times New Roman"/>
      <w:szCs w:val="24"/>
      <w:lang w:eastAsia="es-PY"/>
    </w:rPr>
  </w:style>
  <w:style w:type="character" w:styleId="Mencinsinresolver">
    <w:name w:val="Unresolved Mention"/>
    <w:uiPriority w:val="99"/>
    <w:semiHidden/>
    <w:unhideWhenUsed/>
    <w:rsid w:val="00287B31"/>
    <w:rPr>
      <w:color w:val="605E5C"/>
      <w:shd w:val="clear" w:color="auto" w:fill="E1DFDD"/>
    </w:rPr>
  </w:style>
  <w:style w:type="character" w:customStyle="1" w:styleId="Ttulo1Car">
    <w:name w:val="Título 1 Car"/>
    <w:link w:val="Ttulo1"/>
    <w:rsid w:val="00836195"/>
    <w:rPr>
      <w:rFonts w:ascii="Arial" w:hAnsi="Arial"/>
      <w:b/>
      <w:color w:val="000000"/>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8069">
      <w:bodyDiv w:val="1"/>
      <w:marLeft w:val="0"/>
      <w:marRight w:val="0"/>
      <w:marTop w:val="0"/>
      <w:marBottom w:val="0"/>
      <w:divBdr>
        <w:top w:val="none" w:sz="0" w:space="0" w:color="auto"/>
        <w:left w:val="none" w:sz="0" w:space="0" w:color="auto"/>
        <w:bottom w:val="none" w:sz="0" w:space="0" w:color="auto"/>
        <w:right w:val="none" w:sz="0" w:space="0" w:color="auto"/>
      </w:divBdr>
    </w:div>
    <w:div w:id="73282175">
      <w:bodyDiv w:val="1"/>
      <w:marLeft w:val="0"/>
      <w:marRight w:val="0"/>
      <w:marTop w:val="0"/>
      <w:marBottom w:val="0"/>
      <w:divBdr>
        <w:top w:val="none" w:sz="0" w:space="0" w:color="auto"/>
        <w:left w:val="none" w:sz="0" w:space="0" w:color="auto"/>
        <w:bottom w:val="none" w:sz="0" w:space="0" w:color="auto"/>
        <w:right w:val="none" w:sz="0" w:space="0" w:color="auto"/>
      </w:divBdr>
    </w:div>
    <w:div w:id="327631616">
      <w:bodyDiv w:val="1"/>
      <w:marLeft w:val="0"/>
      <w:marRight w:val="0"/>
      <w:marTop w:val="0"/>
      <w:marBottom w:val="0"/>
      <w:divBdr>
        <w:top w:val="none" w:sz="0" w:space="0" w:color="auto"/>
        <w:left w:val="none" w:sz="0" w:space="0" w:color="auto"/>
        <w:bottom w:val="none" w:sz="0" w:space="0" w:color="auto"/>
        <w:right w:val="none" w:sz="0" w:space="0" w:color="auto"/>
      </w:divBdr>
    </w:div>
    <w:div w:id="483013990">
      <w:bodyDiv w:val="1"/>
      <w:marLeft w:val="0"/>
      <w:marRight w:val="0"/>
      <w:marTop w:val="0"/>
      <w:marBottom w:val="0"/>
      <w:divBdr>
        <w:top w:val="none" w:sz="0" w:space="0" w:color="auto"/>
        <w:left w:val="none" w:sz="0" w:space="0" w:color="auto"/>
        <w:bottom w:val="none" w:sz="0" w:space="0" w:color="auto"/>
        <w:right w:val="none" w:sz="0" w:space="0" w:color="auto"/>
      </w:divBdr>
    </w:div>
    <w:div w:id="578253206">
      <w:bodyDiv w:val="1"/>
      <w:marLeft w:val="0"/>
      <w:marRight w:val="0"/>
      <w:marTop w:val="0"/>
      <w:marBottom w:val="0"/>
      <w:divBdr>
        <w:top w:val="none" w:sz="0" w:space="0" w:color="auto"/>
        <w:left w:val="none" w:sz="0" w:space="0" w:color="auto"/>
        <w:bottom w:val="none" w:sz="0" w:space="0" w:color="auto"/>
        <w:right w:val="none" w:sz="0" w:space="0" w:color="auto"/>
      </w:divBdr>
    </w:div>
    <w:div w:id="709260155">
      <w:bodyDiv w:val="1"/>
      <w:marLeft w:val="0"/>
      <w:marRight w:val="0"/>
      <w:marTop w:val="0"/>
      <w:marBottom w:val="0"/>
      <w:divBdr>
        <w:top w:val="none" w:sz="0" w:space="0" w:color="auto"/>
        <w:left w:val="none" w:sz="0" w:space="0" w:color="auto"/>
        <w:bottom w:val="none" w:sz="0" w:space="0" w:color="auto"/>
        <w:right w:val="none" w:sz="0" w:space="0" w:color="auto"/>
      </w:divBdr>
    </w:div>
    <w:div w:id="861169037">
      <w:bodyDiv w:val="1"/>
      <w:marLeft w:val="0"/>
      <w:marRight w:val="0"/>
      <w:marTop w:val="0"/>
      <w:marBottom w:val="0"/>
      <w:divBdr>
        <w:top w:val="none" w:sz="0" w:space="0" w:color="auto"/>
        <w:left w:val="none" w:sz="0" w:space="0" w:color="auto"/>
        <w:bottom w:val="none" w:sz="0" w:space="0" w:color="auto"/>
        <w:right w:val="none" w:sz="0" w:space="0" w:color="auto"/>
      </w:divBdr>
    </w:div>
    <w:div w:id="1015426260">
      <w:bodyDiv w:val="1"/>
      <w:marLeft w:val="0"/>
      <w:marRight w:val="0"/>
      <w:marTop w:val="0"/>
      <w:marBottom w:val="0"/>
      <w:divBdr>
        <w:top w:val="none" w:sz="0" w:space="0" w:color="auto"/>
        <w:left w:val="none" w:sz="0" w:space="0" w:color="auto"/>
        <w:bottom w:val="none" w:sz="0" w:space="0" w:color="auto"/>
        <w:right w:val="none" w:sz="0" w:space="0" w:color="auto"/>
      </w:divBdr>
    </w:div>
    <w:div w:id="1286279334">
      <w:bodyDiv w:val="1"/>
      <w:marLeft w:val="0"/>
      <w:marRight w:val="0"/>
      <w:marTop w:val="0"/>
      <w:marBottom w:val="0"/>
      <w:divBdr>
        <w:top w:val="none" w:sz="0" w:space="0" w:color="auto"/>
        <w:left w:val="none" w:sz="0" w:space="0" w:color="auto"/>
        <w:bottom w:val="none" w:sz="0" w:space="0" w:color="auto"/>
        <w:right w:val="none" w:sz="0" w:space="0" w:color="auto"/>
      </w:divBdr>
    </w:div>
    <w:div w:id="1383478114">
      <w:bodyDiv w:val="1"/>
      <w:marLeft w:val="0"/>
      <w:marRight w:val="0"/>
      <w:marTop w:val="0"/>
      <w:marBottom w:val="0"/>
      <w:divBdr>
        <w:top w:val="none" w:sz="0" w:space="0" w:color="auto"/>
        <w:left w:val="none" w:sz="0" w:space="0" w:color="auto"/>
        <w:bottom w:val="none" w:sz="0" w:space="0" w:color="auto"/>
        <w:right w:val="none" w:sz="0" w:space="0" w:color="auto"/>
      </w:divBdr>
    </w:div>
    <w:div w:id="1432775483">
      <w:bodyDiv w:val="1"/>
      <w:marLeft w:val="0"/>
      <w:marRight w:val="0"/>
      <w:marTop w:val="0"/>
      <w:marBottom w:val="0"/>
      <w:divBdr>
        <w:top w:val="none" w:sz="0" w:space="0" w:color="auto"/>
        <w:left w:val="none" w:sz="0" w:space="0" w:color="auto"/>
        <w:bottom w:val="none" w:sz="0" w:space="0" w:color="auto"/>
        <w:right w:val="none" w:sz="0" w:space="0" w:color="auto"/>
      </w:divBdr>
    </w:div>
    <w:div w:id="1490558147">
      <w:bodyDiv w:val="1"/>
      <w:marLeft w:val="0"/>
      <w:marRight w:val="0"/>
      <w:marTop w:val="0"/>
      <w:marBottom w:val="0"/>
      <w:divBdr>
        <w:top w:val="none" w:sz="0" w:space="0" w:color="auto"/>
        <w:left w:val="none" w:sz="0" w:space="0" w:color="auto"/>
        <w:bottom w:val="none" w:sz="0" w:space="0" w:color="auto"/>
        <w:right w:val="none" w:sz="0" w:space="0" w:color="auto"/>
      </w:divBdr>
    </w:div>
    <w:div w:id="1624996759">
      <w:bodyDiv w:val="1"/>
      <w:marLeft w:val="0"/>
      <w:marRight w:val="0"/>
      <w:marTop w:val="0"/>
      <w:marBottom w:val="0"/>
      <w:divBdr>
        <w:top w:val="none" w:sz="0" w:space="0" w:color="auto"/>
        <w:left w:val="none" w:sz="0" w:space="0" w:color="auto"/>
        <w:bottom w:val="none" w:sz="0" w:space="0" w:color="auto"/>
        <w:right w:val="none" w:sz="0" w:space="0" w:color="auto"/>
      </w:divBdr>
    </w:div>
    <w:div w:id="1702631140">
      <w:bodyDiv w:val="1"/>
      <w:marLeft w:val="0"/>
      <w:marRight w:val="0"/>
      <w:marTop w:val="0"/>
      <w:marBottom w:val="0"/>
      <w:divBdr>
        <w:top w:val="none" w:sz="0" w:space="0" w:color="auto"/>
        <w:left w:val="none" w:sz="0" w:space="0" w:color="auto"/>
        <w:bottom w:val="none" w:sz="0" w:space="0" w:color="auto"/>
        <w:right w:val="none" w:sz="0" w:space="0" w:color="auto"/>
      </w:divBdr>
    </w:div>
    <w:div w:id="1836459519">
      <w:bodyDiv w:val="1"/>
      <w:marLeft w:val="0"/>
      <w:marRight w:val="0"/>
      <w:marTop w:val="0"/>
      <w:marBottom w:val="0"/>
      <w:divBdr>
        <w:top w:val="none" w:sz="0" w:space="0" w:color="auto"/>
        <w:left w:val="none" w:sz="0" w:space="0" w:color="auto"/>
        <w:bottom w:val="none" w:sz="0" w:space="0" w:color="auto"/>
        <w:right w:val="none" w:sz="0" w:space="0" w:color="auto"/>
      </w:divBdr>
    </w:div>
    <w:div w:id="2039816410">
      <w:bodyDiv w:val="1"/>
      <w:marLeft w:val="0"/>
      <w:marRight w:val="0"/>
      <w:marTop w:val="0"/>
      <w:marBottom w:val="0"/>
      <w:divBdr>
        <w:top w:val="none" w:sz="0" w:space="0" w:color="auto"/>
        <w:left w:val="none" w:sz="0" w:space="0" w:color="auto"/>
        <w:bottom w:val="none" w:sz="0" w:space="0" w:color="auto"/>
        <w:right w:val="none" w:sz="0" w:space="0" w:color="auto"/>
      </w:divBdr>
    </w:div>
    <w:div w:id="207874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rcosur.int/wp-content/uploads/2024/09/GCF-Mercosur-Informe-Final.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9813573E2624EBF9B2BC395AE8423" ma:contentTypeVersion="5" ma:contentTypeDescription="Create a new document." ma:contentTypeScope="" ma:versionID="09291df2d87e3375c4a16952f472983e">
  <xsd:schema xmlns:xsd="http://www.w3.org/2001/XMLSchema" xmlns:xs="http://www.w3.org/2001/XMLSchema" xmlns:p="http://schemas.microsoft.com/office/2006/metadata/properties" xmlns:ns3="942cb2c6-8cd6-43c4-94ac-0b14ed0a80c5" targetNamespace="http://schemas.microsoft.com/office/2006/metadata/properties" ma:root="true" ma:fieldsID="a8cd9f73661e3f386545738634e6959a" ns3:_="">
    <xsd:import namespace="942cb2c6-8cd6-43c4-94ac-0b14ed0a80c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cb2c6-8cd6-43c4-94ac-0b14ed0a8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F9D4-D70A-4249-90E9-23B30F94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cb2c6-8cd6-43c4-94ac-0b14ed0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61E05-E666-4A5D-AEA1-662CC642721A}">
  <ds:schemaRefs>
    <ds:schemaRef ds:uri="http://schemas.microsoft.com/sharepoint/v3/contenttype/forms"/>
  </ds:schemaRefs>
</ds:datastoreItem>
</file>

<file path=customXml/itemProps3.xml><?xml version="1.0" encoding="utf-8"?>
<ds:datastoreItem xmlns:ds="http://schemas.openxmlformats.org/officeDocument/2006/customXml" ds:itemID="{EFDF7937-DCF0-4B41-954D-82C0CD3D6A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4E30D-E618-4779-AF9F-EEA02AB9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5786</Words>
  <Characters>31826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MERCOSUR/GMC/GRUPO Ad-Hoc Azúcar/ Acta No</vt:lpstr>
    </vt:vector>
  </TitlesOfParts>
  <Company>SAM</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MERCOSUR/GMC/GRUPO Ad-Hoc Azúcar/ Acta No</dc:title>
  <dc:subject/>
  <dc:creator>Informática</dc:creator>
  <cp:keywords/>
  <dc:description/>
  <cp:lastModifiedBy>María Eugenia Gómez Urbieta</cp:lastModifiedBy>
  <cp:revision>2</cp:revision>
  <cp:lastPrinted>2022-11-09T11:49:00Z</cp:lastPrinted>
  <dcterms:created xsi:type="dcterms:W3CDTF">2024-11-28T17:02:00Z</dcterms:created>
  <dcterms:modified xsi:type="dcterms:W3CDTF">2024-11-28T17:02:00Z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0x0101006DC9813573E2624EBF9B2BC395AE8423</vt:lpwstr>
  </property>
</Properties>
</file>