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F72DDA" w14:textId="77777777" w:rsidR="005A5F45" w:rsidRPr="00B402E3" w:rsidRDefault="005A5F45" w:rsidP="00D163E3">
      <w:pPr>
        <w:pStyle w:val="Textoindependiente"/>
        <w:rPr>
          <w:rFonts w:ascii="Times New Roman"/>
          <w:sz w:val="20"/>
          <w:lang w:val="es-UY"/>
        </w:rPr>
      </w:pPr>
    </w:p>
    <w:p w14:paraId="32A700BA" w14:textId="5B7DC460" w:rsidR="005A5F45" w:rsidRPr="00326413" w:rsidRDefault="002261B6" w:rsidP="00D163E3">
      <w:pPr>
        <w:pStyle w:val="Ttulo1"/>
        <w:ind w:left="0"/>
        <w:jc w:val="both"/>
        <w:rPr>
          <w:lang w:val="pt-BR"/>
        </w:rPr>
      </w:pPr>
      <w:r w:rsidRPr="00326413">
        <w:rPr>
          <w:spacing w:val="-1"/>
          <w:lang w:val="pt-BR"/>
        </w:rPr>
        <w:t>MERCOSUR/RMIS/CT/ACTA</w:t>
      </w:r>
      <w:r w:rsidRPr="00326413">
        <w:rPr>
          <w:spacing w:val="-12"/>
          <w:lang w:val="pt-BR"/>
        </w:rPr>
        <w:t xml:space="preserve"> </w:t>
      </w:r>
      <w:r w:rsidRPr="00326413">
        <w:rPr>
          <w:lang w:val="pt-BR"/>
        </w:rPr>
        <w:t>N°</w:t>
      </w:r>
      <w:r w:rsidRPr="00326413">
        <w:rPr>
          <w:spacing w:val="-5"/>
          <w:lang w:val="pt-BR"/>
        </w:rPr>
        <w:t xml:space="preserve"> </w:t>
      </w:r>
      <w:r w:rsidR="00F21B48" w:rsidRPr="00326413">
        <w:rPr>
          <w:lang w:val="pt-BR"/>
        </w:rPr>
        <w:t>0</w:t>
      </w:r>
      <w:r w:rsidR="00B402E3">
        <w:rPr>
          <w:lang w:val="pt-BR"/>
        </w:rPr>
        <w:t>5</w:t>
      </w:r>
      <w:r w:rsidRPr="00326413">
        <w:rPr>
          <w:lang w:val="pt-BR"/>
        </w:rPr>
        <w:t>/2</w:t>
      </w:r>
      <w:r w:rsidR="009F5E11">
        <w:rPr>
          <w:lang w:val="pt-BR"/>
        </w:rPr>
        <w:t>4</w:t>
      </w:r>
    </w:p>
    <w:p w14:paraId="4BD3B537" w14:textId="77777777" w:rsidR="005A5F45" w:rsidRPr="00326413" w:rsidRDefault="005A5F45" w:rsidP="00D163E3">
      <w:pPr>
        <w:pStyle w:val="Textoindependiente"/>
        <w:rPr>
          <w:rFonts w:ascii="Arial" w:hAnsi="Arial" w:cs="Arial"/>
          <w:b/>
          <w:lang w:val="pt-BR"/>
        </w:rPr>
      </w:pPr>
    </w:p>
    <w:p w14:paraId="13DBCA10" w14:textId="7686B89C" w:rsidR="005A5F45" w:rsidRPr="00326413" w:rsidRDefault="00D87E85" w:rsidP="00D163E3">
      <w:pPr>
        <w:tabs>
          <w:tab w:val="left" w:pos="9214"/>
        </w:tabs>
        <w:jc w:val="center"/>
        <w:rPr>
          <w:rFonts w:ascii="Arial" w:hAnsi="Arial" w:cs="Arial"/>
          <w:b/>
          <w:sz w:val="24"/>
          <w:szCs w:val="24"/>
        </w:rPr>
      </w:pPr>
      <w:bookmarkStart w:id="0" w:name="_Hlk179885396"/>
      <w:r w:rsidRPr="00B75521">
        <w:rPr>
          <w:rFonts w:ascii="Arial" w:hAnsi="Arial" w:cs="Arial"/>
          <w:b/>
          <w:sz w:val="24"/>
          <w:szCs w:val="24"/>
        </w:rPr>
        <w:t>CX</w:t>
      </w:r>
      <w:r w:rsidR="009F5E11" w:rsidRPr="00B75521">
        <w:rPr>
          <w:rFonts w:ascii="Arial" w:hAnsi="Arial" w:cs="Arial"/>
          <w:b/>
          <w:sz w:val="24"/>
          <w:szCs w:val="24"/>
        </w:rPr>
        <w:t>VI</w:t>
      </w:r>
      <w:r w:rsidR="00B402E3" w:rsidRPr="00B75521">
        <w:rPr>
          <w:rFonts w:ascii="Arial" w:hAnsi="Arial" w:cs="Arial"/>
          <w:b/>
          <w:sz w:val="24"/>
          <w:szCs w:val="24"/>
        </w:rPr>
        <w:t>I</w:t>
      </w:r>
      <w:r w:rsidRPr="00326413">
        <w:rPr>
          <w:rFonts w:ascii="Arial" w:hAnsi="Arial" w:cs="Arial"/>
          <w:b/>
          <w:sz w:val="24"/>
          <w:szCs w:val="24"/>
        </w:rPr>
        <w:t xml:space="preserve"> </w:t>
      </w:r>
      <w:r w:rsidR="002261B6" w:rsidRPr="00326413">
        <w:rPr>
          <w:rFonts w:ascii="Arial" w:hAnsi="Arial" w:cs="Arial"/>
          <w:b/>
          <w:sz w:val="24"/>
          <w:szCs w:val="24"/>
        </w:rPr>
        <w:t>REUNIÓN</w:t>
      </w:r>
      <w:r w:rsidR="00AA4976">
        <w:rPr>
          <w:rFonts w:ascii="Arial" w:hAnsi="Arial" w:cs="Arial"/>
          <w:b/>
          <w:sz w:val="24"/>
          <w:szCs w:val="24"/>
        </w:rPr>
        <w:t xml:space="preserve"> ORDINARIA</w:t>
      </w:r>
      <w:r w:rsidR="002261B6" w:rsidRPr="00326413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="002261B6" w:rsidRPr="00326413">
        <w:rPr>
          <w:rFonts w:ascii="Arial" w:hAnsi="Arial" w:cs="Arial"/>
          <w:b/>
          <w:sz w:val="24"/>
          <w:szCs w:val="24"/>
        </w:rPr>
        <w:t>DE</w:t>
      </w:r>
      <w:r w:rsidR="002261B6" w:rsidRPr="00326413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="002261B6" w:rsidRPr="00326413">
        <w:rPr>
          <w:rFonts w:ascii="Arial" w:hAnsi="Arial" w:cs="Arial"/>
          <w:b/>
          <w:sz w:val="24"/>
          <w:szCs w:val="24"/>
        </w:rPr>
        <w:t>LA</w:t>
      </w:r>
      <w:r w:rsidR="002261B6" w:rsidRPr="00326413">
        <w:rPr>
          <w:rFonts w:ascii="Arial" w:hAnsi="Arial" w:cs="Arial"/>
          <w:b/>
          <w:spacing w:val="-10"/>
          <w:sz w:val="24"/>
          <w:szCs w:val="24"/>
        </w:rPr>
        <w:t xml:space="preserve"> </w:t>
      </w:r>
      <w:r w:rsidR="002261B6" w:rsidRPr="00326413">
        <w:rPr>
          <w:rFonts w:ascii="Arial" w:hAnsi="Arial" w:cs="Arial"/>
          <w:b/>
          <w:sz w:val="24"/>
          <w:szCs w:val="24"/>
        </w:rPr>
        <w:t>COMISIÓN</w:t>
      </w:r>
      <w:r w:rsidR="002261B6" w:rsidRPr="00326413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="002261B6" w:rsidRPr="00326413">
        <w:rPr>
          <w:rFonts w:ascii="Arial" w:hAnsi="Arial" w:cs="Arial"/>
          <w:b/>
          <w:sz w:val="24"/>
          <w:szCs w:val="24"/>
        </w:rPr>
        <w:t>TÉCNICA</w:t>
      </w:r>
      <w:r w:rsidR="002261B6" w:rsidRPr="00326413">
        <w:rPr>
          <w:rFonts w:ascii="Arial" w:hAnsi="Arial" w:cs="Arial"/>
          <w:b/>
          <w:spacing w:val="-13"/>
          <w:sz w:val="24"/>
          <w:szCs w:val="24"/>
        </w:rPr>
        <w:t xml:space="preserve"> </w:t>
      </w:r>
      <w:r w:rsidR="002261B6" w:rsidRPr="00326413">
        <w:rPr>
          <w:rFonts w:ascii="Arial" w:hAnsi="Arial" w:cs="Arial"/>
          <w:b/>
          <w:sz w:val="24"/>
          <w:szCs w:val="24"/>
        </w:rPr>
        <w:t>DEPENDIENTE</w:t>
      </w:r>
      <w:r w:rsidR="002261B6" w:rsidRPr="00326413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="002261B6" w:rsidRPr="00326413">
        <w:rPr>
          <w:rFonts w:ascii="Arial" w:hAnsi="Arial" w:cs="Arial"/>
          <w:b/>
          <w:sz w:val="24"/>
          <w:szCs w:val="24"/>
        </w:rPr>
        <w:t>DE</w:t>
      </w:r>
      <w:r w:rsidR="002261B6" w:rsidRPr="00326413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="002261B6" w:rsidRPr="00326413">
        <w:rPr>
          <w:rFonts w:ascii="Arial" w:hAnsi="Arial" w:cs="Arial"/>
          <w:b/>
          <w:sz w:val="24"/>
          <w:szCs w:val="24"/>
        </w:rPr>
        <w:t>LA</w:t>
      </w:r>
      <w:r w:rsidR="005448ED">
        <w:rPr>
          <w:rFonts w:ascii="Arial" w:hAnsi="Arial" w:cs="Arial"/>
          <w:b/>
          <w:sz w:val="24"/>
          <w:szCs w:val="24"/>
        </w:rPr>
        <w:t xml:space="preserve"> </w:t>
      </w:r>
      <w:r w:rsidR="002261B6" w:rsidRPr="00326413">
        <w:rPr>
          <w:rFonts w:ascii="Arial" w:hAnsi="Arial" w:cs="Arial"/>
          <w:b/>
          <w:spacing w:val="-64"/>
          <w:sz w:val="24"/>
          <w:szCs w:val="24"/>
        </w:rPr>
        <w:t xml:space="preserve"> </w:t>
      </w:r>
      <w:r w:rsidR="00A91607">
        <w:rPr>
          <w:rFonts w:ascii="Arial" w:hAnsi="Arial" w:cs="Arial"/>
          <w:b/>
          <w:spacing w:val="-64"/>
          <w:sz w:val="24"/>
          <w:szCs w:val="24"/>
        </w:rPr>
        <w:t xml:space="preserve">        </w:t>
      </w:r>
      <w:r w:rsidR="005448ED">
        <w:rPr>
          <w:rFonts w:ascii="Arial" w:hAnsi="Arial" w:cs="Arial"/>
          <w:b/>
          <w:spacing w:val="-64"/>
          <w:sz w:val="24"/>
          <w:szCs w:val="24"/>
        </w:rPr>
        <w:t xml:space="preserve">   </w:t>
      </w:r>
      <w:r w:rsidR="002261B6" w:rsidRPr="00326413">
        <w:rPr>
          <w:rFonts w:ascii="Arial" w:hAnsi="Arial" w:cs="Arial"/>
          <w:b/>
          <w:sz w:val="24"/>
          <w:szCs w:val="24"/>
        </w:rPr>
        <w:t>REUNIÓN</w:t>
      </w:r>
      <w:r w:rsidR="002261B6" w:rsidRPr="00326413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="002261B6" w:rsidRPr="00326413">
        <w:rPr>
          <w:rFonts w:ascii="Arial" w:hAnsi="Arial" w:cs="Arial"/>
          <w:b/>
          <w:sz w:val="24"/>
          <w:szCs w:val="24"/>
        </w:rPr>
        <w:t>DE</w:t>
      </w:r>
      <w:r w:rsidR="002261B6" w:rsidRPr="00326413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="002261B6" w:rsidRPr="00326413">
        <w:rPr>
          <w:rFonts w:ascii="Arial" w:hAnsi="Arial" w:cs="Arial"/>
          <w:b/>
          <w:sz w:val="24"/>
          <w:szCs w:val="24"/>
        </w:rPr>
        <w:t>MINISTROS</w:t>
      </w:r>
      <w:r w:rsidR="002261B6" w:rsidRPr="00326413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="002261B6" w:rsidRPr="00326413">
        <w:rPr>
          <w:rFonts w:ascii="Arial" w:hAnsi="Arial" w:cs="Arial"/>
          <w:b/>
          <w:sz w:val="24"/>
          <w:szCs w:val="24"/>
        </w:rPr>
        <w:t>DEL</w:t>
      </w:r>
      <w:r w:rsidR="002261B6" w:rsidRPr="00326413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="002261B6" w:rsidRPr="00326413">
        <w:rPr>
          <w:rFonts w:ascii="Arial" w:hAnsi="Arial" w:cs="Arial"/>
          <w:b/>
          <w:sz w:val="24"/>
          <w:szCs w:val="24"/>
        </w:rPr>
        <w:t>INTERIOR</w:t>
      </w:r>
      <w:r w:rsidR="002261B6" w:rsidRPr="00326413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="002261B6" w:rsidRPr="00326413">
        <w:rPr>
          <w:rFonts w:ascii="Arial" w:hAnsi="Arial" w:cs="Arial"/>
          <w:b/>
          <w:sz w:val="24"/>
          <w:szCs w:val="24"/>
        </w:rPr>
        <w:t>Y</w:t>
      </w:r>
      <w:r w:rsidR="002261B6" w:rsidRPr="00326413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="002261B6" w:rsidRPr="00326413">
        <w:rPr>
          <w:rFonts w:ascii="Arial" w:hAnsi="Arial" w:cs="Arial"/>
          <w:b/>
          <w:sz w:val="24"/>
          <w:szCs w:val="24"/>
        </w:rPr>
        <w:t>SEGURIDAD</w:t>
      </w:r>
    </w:p>
    <w:bookmarkEnd w:id="0"/>
    <w:p w14:paraId="71E37B6F" w14:textId="77777777" w:rsidR="005A5F45" w:rsidRPr="00326413" w:rsidRDefault="005A5F45" w:rsidP="00C875DF">
      <w:pPr>
        <w:pStyle w:val="Textoindependiente"/>
        <w:tabs>
          <w:tab w:val="left" w:pos="9214"/>
        </w:tabs>
        <w:jc w:val="both"/>
        <w:rPr>
          <w:rFonts w:ascii="Arial" w:hAnsi="Arial" w:cs="Arial"/>
          <w:b/>
        </w:rPr>
      </w:pPr>
    </w:p>
    <w:p w14:paraId="523BA270" w14:textId="2D956904" w:rsidR="00E430D7" w:rsidRPr="00E430D7" w:rsidRDefault="00E430D7" w:rsidP="005448ED">
      <w:pPr>
        <w:pStyle w:val="NormalWeb"/>
        <w:spacing w:after="0" w:line="240" w:lineRule="auto"/>
        <w:jc w:val="both"/>
        <w:rPr>
          <w:lang w:val="en-US"/>
        </w:rPr>
      </w:pPr>
      <w:r>
        <w:rPr>
          <w:rFonts w:ascii="Arial" w:hAnsi="Arial" w:cs="Arial"/>
          <w:lang w:val="es-ES"/>
        </w:rPr>
        <w:t>Se realizó en la ciudad de Montevideo, República Oriental del Uruguay, los días 12 y 13 de noviembre de 2024, la CXVII reunión ordinaria de la Comisión Técnica dependiente de la Reunión de Ministros del Interior y Seguridad (RMIS), con la presencia de las delegaciones de Brasil, Paraguay y Uruguay</w:t>
      </w:r>
      <w:r w:rsidR="005448ED">
        <w:rPr>
          <w:rFonts w:ascii="Arial" w:hAnsi="Arial" w:cs="Arial"/>
          <w:lang w:val="es-ES"/>
        </w:rPr>
        <w:t xml:space="preserve">. La delegación de Argentina </w:t>
      </w:r>
      <w:r>
        <w:rPr>
          <w:rFonts w:ascii="Arial" w:hAnsi="Arial" w:cs="Arial"/>
          <w:lang w:val="es-ES"/>
        </w:rPr>
        <w:t>particip</w:t>
      </w:r>
      <w:r w:rsidR="005448ED">
        <w:rPr>
          <w:rFonts w:ascii="Arial" w:hAnsi="Arial" w:cs="Arial"/>
          <w:lang w:val="es-ES"/>
        </w:rPr>
        <w:t>ó</w:t>
      </w:r>
      <w:r>
        <w:rPr>
          <w:rFonts w:ascii="Arial" w:hAnsi="Arial" w:cs="Arial"/>
          <w:lang w:val="es-ES"/>
        </w:rPr>
        <w:t xml:space="preserve"> por sistema de videoconferencia de conformidad con lo dispuesto en la Decisión CMC </w:t>
      </w:r>
      <w:proofErr w:type="spellStart"/>
      <w:r>
        <w:rPr>
          <w:rFonts w:ascii="Arial" w:hAnsi="Arial" w:cs="Arial"/>
          <w:lang w:val="es-ES"/>
        </w:rPr>
        <w:t>N°</w:t>
      </w:r>
      <w:proofErr w:type="spellEnd"/>
      <w:r>
        <w:rPr>
          <w:rFonts w:ascii="Arial" w:hAnsi="Arial" w:cs="Arial"/>
          <w:lang w:val="es-ES"/>
        </w:rPr>
        <w:t xml:space="preserve"> 44/15.</w:t>
      </w:r>
      <w:r w:rsidR="005448ED">
        <w:rPr>
          <w:rFonts w:ascii="Arial" w:hAnsi="Arial" w:cs="Arial"/>
          <w:lang w:val="es-ES"/>
        </w:rPr>
        <w:t xml:space="preserve"> La delegación de Bolivia participó de conformidad con lo establecido en la Decisi</w:t>
      </w:r>
      <w:r w:rsidR="00DD4B38">
        <w:rPr>
          <w:rFonts w:ascii="Arial" w:hAnsi="Arial" w:cs="Arial"/>
          <w:lang w:val="es-ES"/>
        </w:rPr>
        <w:t>ó</w:t>
      </w:r>
      <w:r w:rsidR="005448ED">
        <w:rPr>
          <w:rFonts w:ascii="Arial" w:hAnsi="Arial" w:cs="Arial"/>
          <w:lang w:val="es-ES"/>
        </w:rPr>
        <w:t xml:space="preserve">n CMC </w:t>
      </w:r>
      <w:proofErr w:type="spellStart"/>
      <w:r w:rsidR="005448ED">
        <w:rPr>
          <w:rFonts w:ascii="Arial" w:hAnsi="Arial" w:cs="Arial"/>
          <w:lang w:val="es-ES"/>
        </w:rPr>
        <w:t>N°</w:t>
      </w:r>
      <w:proofErr w:type="spellEnd"/>
      <w:r w:rsidR="005448ED">
        <w:rPr>
          <w:rFonts w:ascii="Arial" w:hAnsi="Arial" w:cs="Arial"/>
          <w:lang w:val="es-ES"/>
        </w:rPr>
        <w:t xml:space="preserve"> 20/19.</w:t>
      </w:r>
    </w:p>
    <w:p w14:paraId="210BA985" w14:textId="70D35BAA" w:rsidR="00E430D7" w:rsidRPr="00E430D7" w:rsidRDefault="00E430D7" w:rsidP="00E430D7">
      <w:pPr>
        <w:pStyle w:val="NormalWeb"/>
        <w:spacing w:after="0" w:line="240" w:lineRule="auto"/>
        <w:jc w:val="both"/>
        <w:rPr>
          <w:lang w:val="en-US"/>
        </w:rPr>
      </w:pPr>
      <w:r>
        <w:rPr>
          <w:rFonts w:ascii="Arial" w:hAnsi="Arial" w:cs="Arial"/>
          <w:color w:val="000000"/>
        </w:rPr>
        <w:t>La apertura de la reunión estuvo a cargo del Coordinador Nacional de la RMIS</w:t>
      </w:r>
      <w:r w:rsidR="0063125B"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>CT, en ejercicio de la PPTU, Comisario</w:t>
      </w:r>
      <w:r w:rsidR="00DD4B38">
        <w:rPr>
          <w:rFonts w:ascii="Arial" w:hAnsi="Arial" w:cs="Arial"/>
          <w:color w:val="000000"/>
        </w:rPr>
        <w:t xml:space="preserve"> General</w:t>
      </w:r>
      <w:r>
        <w:rPr>
          <w:rFonts w:ascii="Arial" w:hAnsi="Arial" w:cs="Arial"/>
          <w:color w:val="000000"/>
        </w:rPr>
        <w:t xml:space="preserve"> Magister </w:t>
      </w:r>
      <w:proofErr w:type="spellStart"/>
      <w:r>
        <w:rPr>
          <w:rFonts w:ascii="Arial" w:hAnsi="Arial" w:cs="Arial"/>
          <w:color w:val="000000"/>
        </w:rPr>
        <w:t>Jhonny</w:t>
      </w:r>
      <w:proofErr w:type="spellEnd"/>
      <w:r>
        <w:rPr>
          <w:rFonts w:ascii="Arial" w:hAnsi="Arial" w:cs="Arial"/>
          <w:color w:val="000000"/>
        </w:rPr>
        <w:t xml:space="preserve"> DIEGO SOSA, quien dio la bienvenida a las delegaciones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es-ES"/>
        </w:rPr>
        <w:t>y agradeció el esfuerzo que implica participar en estas reuniones, augurando un buen desarrollo de los trabajos. Seguidamente las delegaciones realizaron las presentaciones correspondientes.</w:t>
      </w:r>
    </w:p>
    <w:p w14:paraId="0F4D31BC" w14:textId="77777777" w:rsidR="00C4397B" w:rsidRDefault="00C4397B" w:rsidP="00C4397B">
      <w:pPr>
        <w:pStyle w:val="Textoindependiente"/>
        <w:tabs>
          <w:tab w:val="left" w:pos="9214"/>
        </w:tabs>
        <w:jc w:val="both"/>
        <w:rPr>
          <w:rFonts w:ascii="Arial" w:hAnsi="Arial" w:cs="Arial"/>
        </w:rPr>
      </w:pPr>
    </w:p>
    <w:p w14:paraId="2A0670C0" w14:textId="67B2C1A5" w:rsidR="00C4397B" w:rsidRPr="00326413" w:rsidRDefault="00C4397B" w:rsidP="00C4397B">
      <w:pPr>
        <w:pStyle w:val="Textoindependiente"/>
        <w:tabs>
          <w:tab w:val="left" w:pos="921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Pr="00326413">
        <w:rPr>
          <w:rFonts w:ascii="Arial" w:hAnsi="Arial" w:cs="Arial"/>
        </w:rPr>
        <w:t>a PPT</w:t>
      </w:r>
      <w:r>
        <w:rPr>
          <w:rFonts w:ascii="Arial" w:hAnsi="Arial" w:cs="Arial"/>
        </w:rPr>
        <w:t>U puso a consideración la agenda la cual ha sido aprobada</w:t>
      </w:r>
      <w:r w:rsidRPr="00326413">
        <w:rPr>
          <w:rFonts w:ascii="Arial" w:hAnsi="Arial" w:cs="Arial"/>
        </w:rPr>
        <w:t xml:space="preserve"> por todas las delegaciones</w:t>
      </w:r>
      <w:r>
        <w:rPr>
          <w:rFonts w:ascii="Arial" w:hAnsi="Arial" w:cs="Arial"/>
        </w:rPr>
        <w:t xml:space="preserve"> y c</w:t>
      </w:r>
      <w:r w:rsidRPr="00326413">
        <w:rPr>
          <w:rFonts w:ascii="Arial" w:hAnsi="Arial" w:cs="Arial"/>
        </w:rPr>
        <w:t>onsta</w:t>
      </w:r>
      <w:r w:rsidRPr="00326413"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en el anexo correspondiente</w:t>
      </w:r>
      <w:r w:rsidRPr="00326413">
        <w:rPr>
          <w:rFonts w:ascii="Arial" w:hAnsi="Arial" w:cs="Arial"/>
        </w:rPr>
        <w:t>.</w:t>
      </w:r>
    </w:p>
    <w:p w14:paraId="68299123" w14:textId="77777777" w:rsidR="00C4397B" w:rsidRPr="00326413" w:rsidRDefault="00C4397B" w:rsidP="00C4397B">
      <w:pPr>
        <w:pStyle w:val="Textoindependiente"/>
        <w:tabs>
          <w:tab w:val="left" w:pos="9214"/>
        </w:tabs>
        <w:rPr>
          <w:rFonts w:ascii="Arial" w:hAnsi="Arial" w:cs="Arial"/>
        </w:rPr>
      </w:pPr>
    </w:p>
    <w:p w14:paraId="0DA985D4" w14:textId="77777777" w:rsidR="00DF1C1B" w:rsidRPr="00326413" w:rsidRDefault="00DF1C1B" w:rsidP="00D163E3">
      <w:pPr>
        <w:pStyle w:val="Textoindependiente"/>
        <w:tabs>
          <w:tab w:val="left" w:pos="9214"/>
        </w:tabs>
        <w:jc w:val="both"/>
        <w:rPr>
          <w:rFonts w:ascii="Arial" w:hAnsi="Arial" w:cs="Arial"/>
        </w:rPr>
      </w:pPr>
    </w:p>
    <w:p w14:paraId="029DB612" w14:textId="210CB9F3" w:rsidR="005A5F45" w:rsidRDefault="002261B6" w:rsidP="00D163E3">
      <w:pPr>
        <w:pStyle w:val="Textoindependiente"/>
        <w:tabs>
          <w:tab w:val="left" w:pos="9214"/>
        </w:tabs>
        <w:jc w:val="both"/>
        <w:rPr>
          <w:rFonts w:ascii="Arial" w:hAnsi="Arial" w:cs="Arial"/>
          <w:lang w:val="pt-BR"/>
        </w:rPr>
      </w:pPr>
      <w:r w:rsidRPr="009F5E11">
        <w:rPr>
          <w:rFonts w:ascii="Arial" w:hAnsi="Arial" w:cs="Arial"/>
          <w:lang w:val="pt-BR"/>
        </w:rPr>
        <w:t>La</w:t>
      </w:r>
      <w:r w:rsidRPr="009F5E11">
        <w:rPr>
          <w:rFonts w:ascii="Arial" w:hAnsi="Arial" w:cs="Arial"/>
          <w:spacing w:val="-1"/>
          <w:lang w:val="pt-BR"/>
        </w:rPr>
        <w:t xml:space="preserve"> </w:t>
      </w:r>
      <w:r w:rsidRPr="009F5E11">
        <w:rPr>
          <w:rFonts w:ascii="Arial" w:hAnsi="Arial" w:cs="Arial"/>
          <w:lang w:val="pt-BR"/>
        </w:rPr>
        <w:t>Lista</w:t>
      </w:r>
      <w:r w:rsidRPr="009F5E11">
        <w:rPr>
          <w:rFonts w:ascii="Arial" w:hAnsi="Arial" w:cs="Arial"/>
          <w:spacing w:val="-2"/>
          <w:lang w:val="pt-BR"/>
        </w:rPr>
        <w:t xml:space="preserve"> </w:t>
      </w:r>
      <w:r w:rsidRPr="009F5E11">
        <w:rPr>
          <w:rFonts w:ascii="Arial" w:hAnsi="Arial" w:cs="Arial"/>
          <w:lang w:val="pt-BR"/>
        </w:rPr>
        <w:t>de</w:t>
      </w:r>
      <w:r w:rsidRPr="009F5E11">
        <w:rPr>
          <w:rFonts w:ascii="Arial" w:hAnsi="Arial" w:cs="Arial"/>
          <w:spacing w:val="-2"/>
          <w:lang w:val="pt-BR"/>
        </w:rPr>
        <w:t xml:space="preserve"> </w:t>
      </w:r>
      <w:r w:rsidRPr="009F5E11">
        <w:rPr>
          <w:rFonts w:ascii="Arial" w:hAnsi="Arial" w:cs="Arial"/>
          <w:lang w:val="pt-BR"/>
        </w:rPr>
        <w:t>Participantes</w:t>
      </w:r>
      <w:r w:rsidRPr="009F5E11">
        <w:rPr>
          <w:rFonts w:ascii="Arial" w:hAnsi="Arial" w:cs="Arial"/>
          <w:spacing w:val="-3"/>
          <w:lang w:val="pt-BR"/>
        </w:rPr>
        <w:t xml:space="preserve"> </w:t>
      </w:r>
      <w:r w:rsidRPr="009F5E11">
        <w:rPr>
          <w:rFonts w:ascii="Arial" w:hAnsi="Arial" w:cs="Arial"/>
          <w:lang w:val="pt-BR"/>
        </w:rPr>
        <w:t>consta</w:t>
      </w:r>
      <w:r w:rsidRPr="009F5E11">
        <w:rPr>
          <w:rFonts w:ascii="Arial" w:hAnsi="Arial" w:cs="Arial"/>
          <w:spacing w:val="-2"/>
          <w:lang w:val="pt-BR"/>
        </w:rPr>
        <w:t xml:space="preserve"> </w:t>
      </w:r>
      <w:r w:rsidRPr="009F5E11">
        <w:rPr>
          <w:rFonts w:ascii="Arial" w:hAnsi="Arial" w:cs="Arial"/>
          <w:lang w:val="pt-BR"/>
        </w:rPr>
        <w:t>como</w:t>
      </w:r>
      <w:r w:rsidRPr="009F5E11">
        <w:rPr>
          <w:rFonts w:ascii="Arial" w:hAnsi="Arial" w:cs="Arial"/>
          <w:spacing w:val="3"/>
          <w:lang w:val="pt-BR"/>
        </w:rPr>
        <w:t xml:space="preserve"> </w:t>
      </w:r>
      <w:r w:rsidRPr="009F5E11">
        <w:rPr>
          <w:rFonts w:ascii="Arial" w:hAnsi="Arial" w:cs="Arial"/>
          <w:b/>
          <w:lang w:val="pt-BR"/>
        </w:rPr>
        <w:t>A</w:t>
      </w:r>
      <w:r w:rsidR="00CA6079" w:rsidRPr="009F5E11">
        <w:rPr>
          <w:rFonts w:ascii="Arial" w:hAnsi="Arial" w:cs="Arial"/>
          <w:b/>
          <w:lang w:val="pt-BR"/>
        </w:rPr>
        <w:t>nexo</w:t>
      </w:r>
      <w:r w:rsidRPr="009F5E11">
        <w:rPr>
          <w:rFonts w:ascii="Arial" w:hAnsi="Arial" w:cs="Arial"/>
          <w:b/>
          <w:spacing w:val="-3"/>
          <w:lang w:val="pt-BR"/>
        </w:rPr>
        <w:t xml:space="preserve"> </w:t>
      </w:r>
      <w:r w:rsidRPr="009F5E11">
        <w:rPr>
          <w:rFonts w:ascii="Arial" w:hAnsi="Arial" w:cs="Arial"/>
          <w:b/>
          <w:lang w:val="pt-BR"/>
        </w:rPr>
        <w:t>I</w:t>
      </w:r>
      <w:r w:rsidRPr="009F5E11">
        <w:rPr>
          <w:rFonts w:ascii="Arial" w:hAnsi="Arial" w:cs="Arial"/>
          <w:lang w:val="pt-BR"/>
        </w:rPr>
        <w:t>.</w:t>
      </w:r>
    </w:p>
    <w:p w14:paraId="381F0758" w14:textId="77777777" w:rsidR="00CE14E7" w:rsidRDefault="00CE14E7" w:rsidP="00D163E3">
      <w:pPr>
        <w:pStyle w:val="Textoindependiente"/>
        <w:tabs>
          <w:tab w:val="left" w:pos="9214"/>
        </w:tabs>
        <w:jc w:val="both"/>
        <w:rPr>
          <w:rFonts w:ascii="Arial" w:hAnsi="Arial" w:cs="Arial"/>
          <w:lang w:val="pt-BR"/>
        </w:rPr>
      </w:pPr>
    </w:p>
    <w:p w14:paraId="7E9EE77C" w14:textId="129F92F2" w:rsidR="00CE14E7" w:rsidRDefault="00CE14E7" w:rsidP="00D163E3">
      <w:pPr>
        <w:pStyle w:val="Textoindependiente"/>
        <w:tabs>
          <w:tab w:val="left" w:pos="9214"/>
        </w:tabs>
        <w:jc w:val="both"/>
        <w:rPr>
          <w:rFonts w:ascii="Arial" w:hAnsi="Arial" w:cs="Arial"/>
          <w:lang w:val="es-UY"/>
        </w:rPr>
      </w:pPr>
      <w:r w:rsidRPr="00CE14E7">
        <w:rPr>
          <w:rFonts w:ascii="Arial" w:hAnsi="Arial" w:cs="Arial"/>
          <w:lang w:val="es-UY"/>
        </w:rPr>
        <w:t>La Agenda de la r</w:t>
      </w:r>
      <w:r>
        <w:rPr>
          <w:rFonts w:ascii="Arial" w:hAnsi="Arial" w:cs="Arial"/>
          <w:lang w:val="es-UY"/>
        </w:rPr>
        <w:t xml:space="preserve">eunión consta como </w:t>
      </w:r>
      <w:r w:rsidRPr="00CA6079">
        <w:rPr>
          <w:rFonts w:ascii="Arial" w:hAnsi="Arial" w:cs="Arial"/>
          <w:b/>
          <w:bCs/>
          <w:lang w:val="es-UY"/>
        </w:rPr>
        <w:t>Anexo II</w:t>
      </w:r>
      <w:r>
        <w:rPr>
          <w:rFonts w:ascii="Arial" w:hAnsi="Arial" w:cs="Arial"/>
          <w:lang w:val="es-UY"/>
        </w:rPr>
        <w:t>.</w:t>
      </w:r>
    </w:p>
    <w:p w14:paraId="2870BECA" w14:textId="77777777" w:rsidR="00CA6079" w:rsidRDefault="00CA6079" w:rsidP="00D163E3">
      <w:pPr>
        <w:pStyle w:val="Textoindependiente"/>
        <w:tabs>
          <w:tab w:val="left" w:pos="9214"/>
        </w:tabs>
        <w:jc w:val="both"/>
        <w:rPr>
          <w:rFonts w:ascii="Arial" w:hAnsi="Arial" w:cs="Arial"/>
          <w:lang w:val="es-UY"/>
        </w:rPr>
      </w:pPr>
    </w:p>
    <w:p w14:paraId="1EC60009" w14:textId="6EB7C475" w:rsidR="00CA6079" w:rsidRPr="00CE14E7" w:rsidRDefault="00CA6079" w:rsidP="00D163E3">
      <w:pPr>
        <w:pStyle w:val="Textoindependiente"/>
        <w:tabs>
          <w:tab w:val="left" w:pos="9214"/>
        </w:tabs>
        <w:jc w:val="both"/>
        <w:rPr>
          <w:rFonts w:ascii="Arial" w:hAnsi="Arial" w:cs="Arial"/>
          <w:lang w:val="es-UY"/>
        </w:rPr>
      </w:pPr>
      <w:r>
        <w:rPr>
          <w:rFonts w:ascii="Arial" w:hAnsi="Arial" w:cs="Arial"/>
          <w:lang w:val="es-UY"/>
        </w:rPr>
        <w:t xml:space="preserve">El Resumen del Acta consta como </w:t>
      </w:r>
      <w:r w:rsidRPr="00CA6079">
        <w:rPr>
          <w:rFonts w:ascii="Arial" w:hAnsi="Arial" w:cs="Arial"/>
          <w:b/>
          <w:bCs/>
          <w:lang w:val="es-UY"/>
        </w:rPr>
        <w:t>Anexo III</w:t>
      </w:r>
      <w:r>
        <w:rPr>
          <w:rFonts w:ascii="Arial" w:hAnsi="Arial" w:cs="Arial"/>
          <w:lang w:val="es-UY"/>
        </w:rPr>
        <w:t>.</w:t>
      </w:r>
    </w:p>
    <w:p w14:paraId="775E868F" w14:textId="77777777" w:rsidR="005A5F45" w:rsidRPr="00CE14E7" w:rsidRDefault="005A5F45" w:rsidP="00D163E3">
      <w:pPr>
        <w:pStyle w:val="Textoindependiente"/>
        <w:tabs>
          <w:tab w:val="left" w:pos="9214"/>
        </w:tabs>
        <w:rPr>
          <w:rFonts w:ascii="Arial" w:hAnsi="Arial" w:cs="Arial"/>
          <w:lang w:val="es-UY"/>
        </w:rPr>
      </w:pPr>
    </w:p>
    <w:p w14:paraId="005D1ABC" w14:textId="77777777" w:rsidR="005A5F45" w:rsidRPr="00326413" w:rsidRDefault="002261B6" w:rsidP="00D163E3">
      <w:pPr>
        <w:pStyle w:val="Textoindependiente"/>
        <w:tabs>
          <w:tab w:val="left" w:pos="9214"/>
        </w:tabs>
        <w:jc w:val="both"/>
        <w:rPr>
          <w:rFonts w:ascii="Arial" w:hAnsi="Arial" w:cs="Arial"/>
        </w:rPr>
      </w:pPr>
      <w:r w:rsidRPr="00326413">
        <w:rPr>
          <w:rFonts w:ascii="Arial" w:hAnsi="Arial" w:cs="Arial"/>
        </w:rPr>
        <w:t>En</w:t>
      </w:r>
      <w:r w:rsidRPr="00326413">
        <w:rPr>
          <w:rFonts w:ascii="Arial" w:hAnsi="Arial" w:cs="Arial"/>
          <w:spacing w:val="-4"/>
        </w:rPr>
        <w:t xml:space="preserve"> </w:t>
      </w:r>
      <w:r w:rsidRPr="00326413">
        <w:rPr>
          <w:rFonts w:ascii="Arial" w:hAnsi="Arial" w:cs="Arial"/>
        </w:rPr>
        <w:t>la</w:t>
      </w:r>
      <w:r w:rsidRPr="00326413">
        <w:rPr>
          <w:rFonts w:ascii="Arial" w:hAnsi="Arial" w:cs="Arial"/>
          <w:spacing w:val="-1"/>
        </w:rPr>
        <w:t xml:space="preserve"> </w:t>
      </w:r>
      <w:r w:rsidRPr="00326413">
        <w:rPr>
          <w:rFonts w:ascii="Arial" w:hAnsi="Arial" w:cs="Arial"/>
        </w:rPr>
        <w:t>presente</w:t>
      </w:r>
      <w:r w:rsidRPr="00326413">
        <w:rPr>
          <w:rFonts w:ascii="Arial" w:hAnsi="Arial" w:cs="Arial"/>
          <w:spacing w:val="-3"/>
        </w:rPr>
        <w:t xml:space="preserve"> </w:t>
      </w:r>
      <w:r w:rsidRPr="00326413">
        <w:rPr>
          <w:rFonts w:ascii="Arial" w:hAnsi="Arial" w:cs="Arial"/>
        </w:rPr>
        <w:t>reunión</w:t>
      </w:r>
      <w:r w:rsidRPr="00326413">
        <w:rPr>
          <w:rFonts w:ascii="Arial" w:hAnsi="Arial" w:cs="Arial"/>
          <w:spacing w:val="-1"/>
        </w:rPr>
        <w:t xml:space="preserve"> </w:t>
      </w:r>
      <w:r w:rsidRPr="00326413">
        <w:rPr>
          <w:rFonts w:ascii="Arial" w:hAnsi="Arial" w:cs="Arial"/>
        </w:rPr>
        <w:t>fueron</w:t>
      </w:r>
      <w:r w:rsidRPr="00326413">
        <w:rPr>
          <w:rFonts w:ascii="Arial" w:hAnsi="Arial" w:cs="Arial"/>
          <w:spacing w:val="-3"/>
        </w:rPr>
        <w:t xml:space="preserve"> </w:t>
      </w:r>
      <w:r w:rsidRPr="00326413">
        <w:rPr>
          <w:rFonts w:ascii="Arial" w:hAnsi="Arial" w:cs="Arial"/>
        </w:rPr>
        <w:t>tratados</w:t>
      </w:r>
      <w:r w:rsidRPr="00326413">
        <w:rPr>
          <w:rFonts w:ascii="Arial" w:hAnsi="Arial" w:cs="Arial"/>
          <w:spacing w:val="-3"/>
        </w:rPr>
        <w:t xml:space="preserve"> </w:t>
      </w:r>
      <w:r w:rsidRPr="00326413">
        <w:rPr>
          <w:rFonts w:ascii="Arial" w:hAnsi="Arial" w:cs="Arial"/>
        </w:rPr>
        <w:t>los</w:t>
      </w:r>
      <w:r w:rsidRPr="00326413">
        <w:rPr>
          <w:rFonts w:ascii="Arial" w:hAnsi="Arial" w:cs="Arial"/>
          <w:spacing w:val="-3"/>
        </w:rPr>
        <w:t xml:space="preserve"> </w:t>
      </w:r>
      <w:r w:rsidRPr="00326413">
        <w:rPr>
          <w:rFonts w:ascii="Arial" w:hAnsi="Arial" w:cs="Arial"/>
        </w:rPr>
        <w:t>siguientes</w:t>
      </w:r>
      <w:r w:rsidRPr="00326413">
        <w:rPr>
          <w:rFonts w:ascii="Arial" w:hAnsi="Arial" w:cs="Arial"/>
          <w:spacing w:val="-3"/>
        </w:rPr>
        <w:t xml:space="preserve"> </w:t>
      </w:r>
      <w:r w:rsidRPr="00326413">
        <w:rPr>
          <w:rFonts w:ascii="Arial" w:hAnsi="Arial" w:cs="Arial"/>
        </w:rPr>
        <w:t>temas:</w:t>
      </w:r>
    </w:p>
    <w:p w14:paraId="47C19DE2" w14:textId="77777777" w:rsidR="005A11EB" w:rsidRDefault="005A11EB" w:rsidP="00D163E3">
      <w:pPr>
        <w:pStyle w:val="Textoindependiente"/>
        <w:tabs>
          <w:tab w:val="left" w:pos="9214"/>
        </w:tabs>
        <w:jc w:val="both"/>
        <w:rPr>
          <w:rFonts w:ascii="Arial" w:hAnsi="Arial" w:cs="Arial"/>
          <w:b/>
        </w:rPr>
      </w:pPr>
    </w:p>
    <w:p w14:paraId="4A143FE7" w14:textId="7BE68919" w:rsidR="004E02AB" w:rsidRPr="009876FE" w:rsidRDefault="00137696" w:rsidP="00A252DB">
      <w:pPr>
        <w:pStyle w:val="Textoindependiente"/>
        <w:numPr>
          <w:ilvl w:val="0"/>
          <w:numId w:val="2"/>
        </w:numPr>
        <w:ind w:left="0" w:firstLine="0"/>
        <w:jc w:val="both"/>
        <w:rPr>
          <w:rFonts w:ascii="Arial" w:hAnsi="Arial" w:cs="Arial"/>
          <w:bCs/>
        </w:rPr>
      </w:pPr>
      <w:bookmarkStart w:id="1" w:name="_Hlk182300793"/>
      <w:r w:rsidRPr="009876FE">
        <w:rPr>
          <w:rFonts w:ascii="Arial" w:hAnsi="Arial" w:cs="Arial"/>
          <w:b/>
        </w:rPr>
        <w:t xml:space="preserve">ACUERDO PARA LA </w:t>
      </w:r>
      <w:r w:rsidR="00853962" w:rsidRPr="009876FE">
        <w:rPr>
          <w:rFonts w:ascii="Arial" w:hAnsi="Arial" w:cs="Arial"/>
          <w:b/>
        </w:rPr>
        <w:t>COORDINACION DE OPERACIONES EN MATERIA DE SEGURIDAD E INTERIOR DE LOS ESTADOS PARTES DESTINADAS AL COMBATE DE</w:t>
      </w:r>
      <w:r w:rsidRPr="009876FE">
        <w:rPr>
          <w:rFonts w:ascii="Arial" w:hAnsi="Arial" w:cs="Arial"/>
          <w:b/>
        </w:rPr>
        <w:t xml:space="preserve"> LAS ORGANIZACIONES CRIMINALES </w:t>
      </w:r>
    </w:p>
    <w:p w14:paraId="56267C0B" w14:textId="77777777" w:rsidR="009876FE" w:rsidRPr="009876FE" w:rsidRDefault="009876FE" w:rsidP="009876FE">
      <w:pPr>
        <w:pStyle w:val="Textoindependiente"/>
        <w:tabs>
          <w:tab w:val="left" w:pos="9214"/>
        </w:tabs>
        <w:ind w:left="-50"/>
        <w:jc w:val="both"/>
        <w:rPr>
          <w:rFonts w:ascii="Arial" w:hAnsi="Arial" w:cs="Arial"/>
          <w:bCs/>
        </w:rPr>
      </w:pPr>
    </w:p>
    <w:p w14:paraId="76C03C04" w14:textId="1D71847F" w:rsidR="004E02AB" w:rsidRPr="00150F43" w:rsidRDefault="004E02AB" w:rsidP="00150F43">
      <w:pPr>
        <w:pStyle w:val="Textoindependiente"/>
        <w:tabs>
          <w:tab w:val="left" w:pos="9214"/>
        </w:tabs>
        <w:ind w:left="-5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La PPTU puso a consideración de las delegaciones el proyecto de “</w:t>
      </w:r>
      <w:r w:rsidRPr="004E02AB">
        <w:rPr>
          <w:rFonts w:ascii="Arial" w:hAnsi="Arial" w:cs="Arial"/>
          <w:bCs/>
        </w:rPr>
        <w:t>Acuerdo</w:t>
      </w:r>
      <w:r w:rsidR="00314F60">
        <w:rPr>
          <w:rFonts w:ascii="Arial" w:hAnsi="Arial" w:cs="Arial"/>
          <w:bCs/>
        </w:rPr>
        <w:t xml:space="preserve"> </w:t>
      </w:r>
      <w:r w:rsidR="00B75521">
        <w:rPr>
          <w:rFonts w:ascii="Arial" w:hAnsi="Arial" w:cs="Arial"/>
          <w:bCs/>
        </w:rPr>
        <w:t>para la Coordinación de Operaciones en Materia de Seguridad e Interior de los Estados Parte</w:t>
      </w:r>
      <w:r w:rsidR="00853962">
        <w:rPr>
          <w:rFonts w:ascii="Arial" w:hAnsi="Arial" w:cs="Arial"/>
          <w:bCs/>
        </w:rPr>
        <w:t>s</w:t>
      </w:r>
      <w:r w:rsidR="00B75521">
        <w:rPr>
          <w:rFonts w:ascii="Arial" w:hAnsi="Arial" w:cs="Arial"/>
          <w:bCs/>
        </w:rPr>
        <w:t xml:space="preserve"> </w:t>
      </w:r>
      <w:r w:rsidR="00853962">
        <w:rPr>
          <w:rFonts w:ascii="Arial" w:hAnsi="Arial" w:cs="Arial"/>
          <w:bCs/>
        </w:rPr>
        <w:t>d</w:t>
      </w:r>
      <w:r w:rsidR="00B75521">
        <w:rPr>
          <w:rFonts w:ascii="Arial" w:hAnsi="Arial" w:cs="Arial"/>
          <w:bCs/>
        </w:rPr>
        <w:t>estinad</w:t>
      </w:r>
      <w:r w:rsidR="00853962">
        <w:rPr>
          <w:rFonts w:ascii="Arial" w:hAnsi="Arial" w:cs="Arial"/>
          <w:bCs/>
        </w:rPr>
        <w:t>a</w:t>
      </w:r>
      <w:r w:rsidR="00B75521">
        <w:rPr>
          <w:rFonts w:ascii="Arial" w:hAnsi="Arial" w:cs="Arial"/>
          <w:bCs/>
        </w:rPr>
        <w:t xml:space="preserve">s al Combate de Organizaciones Criminales”. </w:t>
      </w:r>
      <w:r w:rsidR="00314F60">
        <w:rPr>
          <w:rFonts w:ascii="Arial" w:hAnsi="Arial" w:cs="Arial"/>
          <w:bCs/>
        </w:rPr>
        <w:t>Al respec</w:t>
      </w:r>
      <w:r w:rsidR="00150F43">
        <w:rPr>
          <w:rFonts w:ascii="Arial" w:hAnsi="Arial" w:cs="Arial"/>
          <w:bCs/>
        </w:rPr>
        <w:t>to,</w:t>
      </w:r>
      <w:r w:rsidR="00314F60">
        <w:rPr>
          <w:rFonts w:ascii="Arial" w:hAnsi="Arial" w:cs="Arial"/>
          <w:bCs/>
        </w:rPr>
        <w:t xml:space="preserve"> la RMIS-CT</w:t>
      </w:r>
      <w:r w:rsidR="00150F43">
        <w:rPr>
          <w:rFonts w:ascii="Arial" w:hAnsi="Arial" w:cs="Arial"/>
          <w:bCs/>
        </w:rPr>
        <w:t xml:space="preserve"> analizó el documento y lo elevó a consideración de la RMIS. El mismo consta como </w:t>
      </w:r>
      <w:r w:rsidR="00150F43" w:rsidRPr="00450FBA">
        <w:rPr>
          <w:rFonts w:ascii="Arial" w:hAnsi="Arial" w:cs="Arial"/>
          <w:b/>
        </w:rPr>
        <w:t>Anexo IV.</w:t>
      </w:r>
    </w:p>
    <w:p w14:paraId="4D308818" w14:textId="77777777" w:rsidR="004E02AB" w:rsidRPr="004E02AB" w:rsidRDefault="004E02AB" w:rsidP="00150F43">
      <w:pPr>
        <w:pStyle w:val="Textoindependiente"/>
        <w:tabs>
          <w:tab w:val="left" w:pos="9214"/>
        </w:tabs>
        <w:jc w:val="both"/>
        <w:rPr>
          <w:rFonts w:ascii="Arial" w:hAnsi="Arial" w:cs="Arial"/>
          <w:bCs/>
        </w:rPr>
      </w:pPr>
    </w:p>
    <w:bookmarkEnd w:id="1"/>
    <w:p w14:paraId="01C3201D" w14:textId="05F9EE6C" w:rsidR="00137696" w:rsidRDefault="00137696" w:rsidP="00137696">
      <w:pPr>
        <w:pStyle w:val="Textoindependiente"/>
        <w:tabs>
          <w:tab w:val="left" w:pos="9214"/>
        </w:tabs>
        <w:ind w:left="-50"/>
        <w:jc w:val="both"/>
        <w:rPr>
          <w:rFonts w:ascii="Arial" w:hAnsi="Arial" w:cs="Arial"/>
          <w:bCs/>
        </w:rPr>
      </w:pPr>
    </w:p>
    <w:p w14:paraId="28C3E469" w14:textId="77777777" w:rsidR="00491051" w:rsidRPr="00137696" w:rsidRDefault="00491051" w:rsidP="00137696">
      <w:pPr>
        <w:pStyle w:val="Textoindependiente"/>
        <w:tabs>
          <w:tab w:val="left" w:pos="9214"/>
        </w:tabs>
        <w:ind w:left="-50"/>
        <w:jc w:val="both"/>
        <w:rPr>
          <w:rFonts w:ascii="Arial" w:hAnsi="Arial" w:cs="Arial"/>
          <w:bCs/>
        </w:rPr>
      </w:pPr>
    </w:p>
    <w:p w14:paraId="21137BC0" w14:textId="3C519D79" w:rsidR="001748D5" w:rsidRPr="002A5236" w:rsidRDefault="002A5236" w:rsidP="00450FBA">
      <w:pPr>
        <w:pStyle w:val="Textoindependiente"/>
        <w:numPr>
          <w:ilvl w:val="0"/>
          <w:numId w:val="2"/>
        </w:numPr>
        <w:ind w:left="0" w:firstLine="0"/>
        <w:jc w:val="both"/>
        <w:rPr>
          <w:rFonts w:ascii="Arial" w:hAnsi="Arial" w:cs="Arial"/>
          <w:bCs/>
        </w:rPr>
      </w:pPr>
      <w:r w:rsidRPr="002A5236">
        <w:rPr>
          <w:rFonts w:ascii="Arial" w:hAnsi="Arial" w:cs="Arial"/>
          <w:b/>
        </w:rPr>
        <w:lastRenderedPageBreak/>
        <w:t xml:space="preserve">PRESENTACION DE </w:t>
      </w:r>
      <w:r w:rsidR="001748D5" w:rsidRPr="002A5236">
        <w:rPr>
          <w:rFonts w:ascii="Arial" w:hAnsi="Arial" w:cs="Arial"/>
          <w:b/>
        </w:rPr>
        <w:t>PROYECTO</w:t>
      </w:r>
      <w:r w:rsidRPr="002A5236">
        <w:rPr>
          <w:rFonts w:ascii="Arial" w:hAnsi="Arial" w:cs="Arial"/>
          <w:b/>
        </w:rPr>
        <w:t>S</w:t>
      </w:r>
      <w:r w:rsidR="001748D5" w:rsidRPr="002A5236">
        <w:rPr>
          <w:rFonts w:ascii="Arial" w:hAnsi="Arial" w:cs="Arial"/>
          <w:b/>
        </w:rPr>
        <w:t xml:space="preserve"> DE DECLARACIÓN</w:t>
      </w:r>
      <w:r w:rsidR="00AA0088" w:rsidRPr="002A5236">
        <w:rPr>
          <w:rFonts w:ascii="Arial" w:hAnsi="Arial" w:cs="Arial"/>
          <w:b/>
        </w:rPr>
        <w:t xml:space="preserve"> </w:t>
      </w:r>
      <w:r w:rsidRPr="002A5236">
        <w:rPr>
          <w:rFonts w:ascii="Arial" w:hAnsi="Arial" w:cs="Arial"/>
          <w:b/>
        </w:rPr>
        <w:t>POR PARTE DE LA DELEGACION DE BOLIVIA</w:t>
      </w:r>
    </w:p>
    <w:p w14:paraId="0873BDE8" w14:textId="77777777" w:rsidR="002A5236" w:rsidRPr="002A5236" w:rsidRDefault="002A5236" w:rsidP="002A5236">
      <w:pPr>
        <w:pStyle w:val="Textoindependiente"/>
        <w:tabs>
          <w:tab w:val="left" w:pos="9214"/>
        </w:tabs>
        <w:jc w:val="both"/>
        <w:rPr>
          <w:rFonts w:ascii="Arial" w:hAnsi="Arial" w:cs="Arial"/>
          <w:bCs/>
        </w:rPr>
      </w:pPr>
    </w:p>
    <w:p w14:paraId="446FDA1E" w14:textId="10CCBB15" w:rsidR="001748D5" w:rsidRPr="00024A3C" w:rsidRDefault="001748D5" w:rsidP="001748D5">
      <w:pPr>
        <w:pStyle w:val="Textoindependiente"/>
        <w:tabs>
          <w:tab w:val="left" w:pos="9214"/>
        </w:tabs>
        <w:jc w:val="both"/>
        <w:rPr>
          <w:rFonts w:ascii="Arial" w:hAnsi="Arial" w:cs="Arial"/>
          <w:bCs/>
        </w:rPr>
      </w:pPr>
      <w:r w:rsidRPr="00024A3C">
        <w:rPr>
          <w:rFonts w:ascii="Arial" w:hAnsi="Arial" w:cs="Arial"/>
          <w:bCs/>
        </w:rPr>
        <w:t xml:space="preserve">La delegación de Bolivia presentó </w:t>
      </w:r>
      <w:r w:rsidR="002A5236">
        <w:rPr>
          <w:rFonts w:ascii="Arial" w:hAnsi="Arial" w:cs="Arial"/>
          <w:bCs/>
        </w:rPr>
        <w:t xml:space="preserve">los siguientes </w:t>
      </w:r>
      <w:r w:rsidRPr="00024A3C">
        <w:rPr>
          <w:rFonts w:ascii="Arial" w:hAnsi="Arial" w:cs="Arial"/>
          <w:bCs/>
        </w:rPr>
        <w:t>Proyecto</w:t>
      </w:r>
      <w:r w:rsidR="002A5236">
        <w:rPr>
          <w:rFonts w:ascii="Arial" w:hAnsi="Arial" w:cs="Arial"/>
          <w:bCs/>
        </w:rPr>
        <w:t xml:space="preserve">s: </w:t>
      </w:r>
      <w:r w:rsidRPr="00024A3C">
        <w:rPr>
          <w:rFonts w:ascii="Arial" w:hAnsi="Arial" w:cs="Arial"/>
          <w:bCs/>
        </w:rPr>
        <w:t xml:space="preserve">“Declaración de Condena al Intento de Golpe de Estado en Bolivia y </w:t>
      </w:r>
      <w:r w:rsidR="002A5236">
        <w:rPr>
          <w:rFonts w:ascii="Arial" w:hAnsi="Arial" w:cs="Arial"/>
          <w:bCs/>
        </w:rPr>
        <w:t>l</w:t>
      </w:r>
      <w:r w:rsidRPr="00024A3C">
        <w:rPr>
          <w:rFonts w:ascii="Arial" w:hAnsi="Arial" w:cs="Arial"/>
          <w:bCs/>
        </w:rPr>
        <w:t xml:space="preserve">lamado a </w:t>
      </w:r>
      <w:r w:rsidR="002A5236">
        <w:rPr>
          <w:rFonts w:ascii="Arial" w:hAnsi="Arial" w:cs="Arial"/>
          <w:bCs/>
        </w:rPr>
        <w:t>d</w:t>
      </w:r>
      <w:r w:rsidRPr="00024A3C">
        <w:rPr>
          <w:rFonts w:ascii="Arial" w:hAnsi="Arial" w:cs="Arial"/>
          <w:bCs/>
        </w:rPr>
        <w:t>efender la Democracia en la Región”</w:t>
      </w:r>
      <w:r w:rsidR="002A5236">
        <w:rPr>
          <w:rFonts w:ascii="Arial" w:hAnsi="Arial" w:cs="Arial"/>
          <w:bCs/>
        </w:rPr>
        <w:t xml:space="preserve"> y </w:t>
      </w:r>
      <w:r w:rsidRPr="00024A3C">
        <w:rPr>
          <w:rFonts w:ascii="Arial" w:hAnsi="Arial" w:cs="Arial"/>
          <w:bCs/>
        </w:rPr>
        <w:t>“Declaración de Condena a Agresiones Contra la Vida e Integridad Física de Agentes Policiales de la Policía Boliviana”</w:t>
      </w:r>
      <w:r w:rsidR="00F53AD2" w:rsidRPr="00024A3C">
        <w:rPr>
          <w:rFonts w:ascii="Arial" w:hAnsi="Arial" w:cs="Arial"/>
          <w:bCs/>
        </w:rPr>
        <w:t xml:space="preserve">, que constan como </w:t>
      </w:r>
      <w:r w:rsidR="00F53AD2" w:rsidRPr="00450FBA">
        <w:rPr>
          <w:rFonts w:ascii="Arial" w:hAnsi="Arial" w:cs="Arial"/>
          <w:b/>
        </w:rPr>
        <w:t>Anex</w:t>
      </w:r>
      <w:r w:rsidR="00F421C7" w:rsidRPr="00450FBA">
        <w:rPr>
          <w:rFonts w:ascii="Arial" w:hAnsi="Arial" w:cs="Arial"/>
          <w:b/>
        </w:rPr>
        <w:t>o V.</w:t>
      </w:r>
    </w:p>
    <w:p w14:paraId="6B39B81B" w14:textId="77777777" w:rsidR="001748D5" w:rsidRPr="00024A3C" w:rsidRDefault="001748D5" w:rsidP="001748D5">
      <w:pPr>
        <w:pStyle w:val="Textoindependiente"/>
        <w:tabs>
          <w:tab w:val="left" w:pos="9214"/>
        </w:tabs>
        <w:jc w:val="both"/>
        <w:rPr>
          <w:rFonts w:ascii="Arial" w:hAnsi="Arial" w:cs="Arial"/>
          <w:bCs/>
        </w:rPr>
      </w:pPr>
    </w:p>
    <w:p w14:paraId="0C332439" w14:textId="3747401E" w:rsidR="001748D5" w:rsidRDefault="001748D5" w:rsidP="001748D5">
      <w:pPr>
        <w:pStyle w:val="Textoindependiente"/>
        <w:tabs>
          <w:tab w:val="left" w:pos="9214"/>
        </w:tabs>
        <w:jc w:val="both"/>
        <w:rPr>
          <w:rFonts w:ascii="Arial" w:hAnsi="Arial" w:cs="Arial"/>
          <w:bCs/>
        </w:rPr>
      </w:pPr>
      <w:r w:rsidRPr="00024A3C">
        <w:rPr>
          <w:rFonts w:ascii="Arial" w:hAnsi="Arial" w:cs="Arial"/>
          <w:bCs/>
        </w:rPr>
        <w:t>Al respecto, las delegaciones</w:t>
      </w:r>
      <w:r w:rsidR="005F17A1">
        <w:rPr>
          <w:rFonts w:ascii="Arial" w:hAnsi="Arial" w:cs="Arial"/>
          <w:bCs/>
        </w:rPr>
        <w:t xml:space="preserve"> intercambiaron comentarios y</w:t>
      </w:r>
      <w:r w:rsidR="00360E7C">
        <w:rPr>
          <w:rFonts w:ascii="Arial" w:hAnsi="Arial" w:cs="Arial"/>
          <w:bCs/>
        </w:rPr>
        <w:t xml:space="preserve"> lamentaron </w:t>
      </w:r>
      <w:r w:rsidR="00024A3C">
        <w:rPr>
          <w:rFonts w:ascii="Arial" w:hAnsi="Arial" w:cs="Arial"/>
          <w:bCs/>
        </w:rPr>
        <w:t>los hechos ocurridos</w:t>
      </w:r>
      <w:r w:rsidR="005F17A1">
        <w:rPr>
          <w:rFonts w:ascii="Arial" w:hAnsi="Arial" w:cs="Arial"/>
          <w:bCs/>
        </w:rPr>
        <w:t>. Asimismo,</w:t>
      </w:r>
      <w:r w:rsidR="00360E7C">
        <w:rPr>
          <w:rFonts w:ascii="Arial" w:hAnsi="Arial" w:cs="Arial"/>
          <w:bCs/>
        </w:rPr>
        <w:t xml:space="preserve"> acordaron </w:t>
      </w:r>
      <w:r w:rsidR="005F17A1">
        <w:rPr>
          <w:rFonts w:ascii="Arial" w:hAnsi="Arial" w:cs="Arial"/>
          <w:bCs/>
        </w:rPr>
        <w:t xml:space="preserve">elevarlas a </w:t>
      </w:r>
      <w:r w:rsidR="005B714F">
        <w:rPr>
          <w:rFonts w:ascii="Arial" w:hAnsi="Arial" w:cs="Arial"/>
          <w:bCs/>
        </w:rPr>
        <w:t>consulta</w:t>
      </w:r>
      <w:r w:rsidR="005F17A1">
        <w:rPr>
          <w:rFonts w:ascii="Arial" w:hAnsi="Arial" w:cs="Arial"/>
          <w:bCs/>
        </w:rPr>
        <w:t xml:space="preserve"> de</w:t>
      </w:r>
      <w:r w:rsidR="00024A3C">
        <w:rPr>
          <w:rFonts w:ascii="Arial" w:hAnsi="Arial" w:cs="Arial"/>
          <w:bCs/>
        </w:rPr>
        <w:t xml:space="preserve"> la RMIS.</w:t>
      </w:r>
    </w:p>
    <w:p w14:paraId="6FBC59C8" w14:textId="77777777" w:rsidR="00BC1285" w:rsidRDefault="00BC1285" w:rsidP="001748D5">
      <w:pPr>
        <w:pStyle w:val="Textoindependiente"/>
        <w:tabs>
          <w:tab w:val="left" w:pos="9214"/>
        </w:tabs>
        <w:jc w:val="both"/>
        <w:rPr>
          <w:rFonts w:ascii="Arial" w:hAnsi="Arial" w:cs="Arial"/>
          <w:bCs/>
        </w:rPr>
      </w:pPr>
    </w:p>
    <w:p w14:paraId="4809CA42" w14:textId="77777777" w:rsidR="004142DE" w:rsidRDefault="004142DE" w:rsidP="004142DE">
      <w:pPr>
        <w:pStyle w:val="Textoindependiente"/>
        <w:tabs>
          <w:tab w:val="left" w:pos="9214"/>
        </w:tabs>
        <w:jc w:val="both"/>
        <w:rPr>
          <w:rFonts w:ascii="Arial" w:hAnsi="Arial" w:cs="Arial"/>
          <w:b/>
        </w:rPr>
      </w:pPr>
    </w:p>
    <w:p w14:paraId="42041813" w14:textId="6DEC7A42" w:rsidR="00B402E3" w:rsidRDefault="00B402E3" w:rsidP="00450FBA">
      <w:pPr>
        <w:pStyle w:val="Textoindependiente"/>
        <w:numPr>
          <w:ilvl w:val="0"/>
          <w:numId w:val="2"/>
        </w:numPr>
        <w:ind w:left="567" w:hanging="567"/>
        <w:jc w:val="both"/>
        <w:rPr>
          <w:rFonts w:ascii="Arial" w:hAnsi="Arial" w:cs="Arial"/>
          <w:b/>
        </w:rPr>
      </w:pPr>
      <w:r w:rsidRPr="00150F43">
        <w:rPr>
          <w:rFonts w:ascii="Arial" w:hAnsi="Arial" w:cs="Arial"/>
          <w:b/>
        </w:rPr>
        <w:t xml:space="preserve">PRESENTACIÓN DE LA REVISTA MERCOPOL </w:t>
      </w:r>
      <w:proofErr w:type="spellStart"/>
      <w:r w:rsidRPr="00150F43">
        <w:rPr>
          <w:rFonts w:ascii="Arial" w:hAnsi="Arial" w:cs="Arial"/>
          <w:b/>
        </w:rPr>
        <w:t>N°</w:t>
      </w:r>
      <w:proofErr w:type="spellEnd"/>
      <w:r w:rsidRPr="00150F43">
        <w:rPr>
          <w:rFonts w:ascii="Arial" w:hAnsi="Arial" w:cs="Arial"/>
          <w:b/>
        </w:rPr>
        <w:t xml:space="preserve"> 15 </w:t>
      </w:r>
    </w:p>
    <w:p w14:paraId="5072F802" w14:textId="77777777" w:rsidR="00150F43" w:rsidRPr="00150F43" w:rsidRDefault="00150F43" w:rsidP="00150F43">
      <w:pPr>
        <w:pStyle w:val="Textoindependiente"/>
        <w:tabs>
          <w:tab w:val="left" w:pos="9214"/>
        </w:tabs>
        <w:jc w:val="both"/>
        <w:rPr>
          <w:rFonts w:ascii="Arial" w:hAnsi="Arial" w:cs="Arial"/>
          <w:b/>
        </w:rPr>
      </w:pPr>
    </w:p>
    <w:p w14:paraId="7AAE175A" w14:textId="69305328" w:rsidR="000E00C8" w:rsidRDefault="00B402E3" w:rsidP="0029643C">
      <w:pPr>
        <w:pStyle w:val="Textoindependiente"/>
        <w:tabs>
          <w:tab w:val="left" w:pos="9214"/>
        </w:tabs>
        <w:jc w:val="both"/>
        <w:rPr>
          <w:rFonts w:ascii="Arial" w:hAnsi="Arial" w:cs="Arial"/>
          <w:bCs/>
        </w:rPr>
      </w:pPr>
      <w:r w:rsidRPr="000E00C8">
        <w:rPr>
          <w:rFonts w:ascii="Arial" w:hAnsi="Arial" w:cs="Arial"/>
          <w:bCs/>
        </w:rPr>
        <w:t xml:space="preserve">La PPTU </w:t>
      </w:r>
      <w:r w:rsidR="000E00C8" w:rsidRPr="000E00C8">
        <w:rPr>
          <w:rFonts w:ascii="Arial" w:hAnsi="Arial" w:cs="Arial"/>
          <w:bCs/>
        </w:rPr>
        <w:t xml:space="preserve">informó sobre </w:t>
      </w:r>
      <w:r w:rsidR="000E00C8">
        <w:rPr>
          <w:rFonts w:ascii="Arial" w:hAnsi="Arial" w:cs="Arial"/>
          <w:bCs/>
        </w:rPr>
        <w:t xml:space="preserve">la publicación de la </w:t>
      </w:r>
      <w:r w:rsidR="000E00C8" w:rsidRPr="000E00C8">
        <w:rPr>
          <w:rFonts w:ascii="Arial" w:hAnsi="Arial" w:cs="Arial"/>
          <w:bCs/>
        </w:rPr>
        <w:t xml:space="preserve">Revista </w:t>
      </w:r>
      <w:proofErr w:type="spellStart"/>
      <w:r w:rsidR="000E00C8" w:rsidRPr="000E00C8">
        <w:rPr>
          <w:rFonts w:ascii="Arial" w:hAnsi="Arial" w:cs="Arial"/>
          <w:bCs/>
        </w:rPr>
        <w:t>Mercopol</w:t>
      </w:r>
      <w:proofErr w:type="spellEnd"/>
      <w:r w:rsidR="000E00C8" w:rsidRPr="000E00C8">
        <w:rPr>
          <w:rFonts w:ascii="Arial" w:hAnsi="Arial" w:cs="Arial"/>
          <w:bCs/>
        </w:rPr>
        <w:t xml:space="preserve"> </w:t>
      </w:r>
      <w:proofErr w:type="spellStart"/>
      <w:r w:rsidR="000E00C8" w:rsidRPr="000E00C8">
        <w:rPr>
          <w:rFonts w:ascii="Arial" w:hAnsi="Arial" w:cs="Arial"/>
          <w:bCs/>
        </w:rPr>
        <w:t>N°</w:t>
      </w:r>
      <w:proofErr w:type="spellEnd"/>
      <w:r w:rsidR="000E00C8" w:rsidRPr="000E00C8">
        <w:rPr>
          <w:rFonts w:ascii="Arial" w:hAnsi="Arial" w:cs="Arial"/>
          <w:bCs/>
        </w:rPr>
        <w:t xml:space="preserve"> 15 “Marcos Normativos </w:t>
      </w:r>
      <w:r w:rsidR="000E00C8">
        <w:rPr>
          <w:rFonts w:ascii="Arial" w:hAnsi="Arial" w:cs="Arial"/>
          <w:bCs/>
        </w:rPr>
        <w:t>y</w:t>
      </w:r>
      <w:r w:rsidR="000E00C8" w:rsidRPr="000E00C8">
        <w:rPr>
          <w:rFonts w:ascii="Arial" w:hAnsi="Arial" w:cs="Arial"/>
          <w:bCs/>
        </w:rPr>
        <w:t xml:space="preserve"> Lineamientos Generales </w:t>
      </w:r>
      <w:r w:rsidR="000E00C8">
        <w:rPr>
          <w:rFonts w:ascii="Arial" w:hAnsi="Arial" w:cs="Arial"/>
          <w:bCs/>
        </w:rPr>
        <w:t>d</w:t>
      </w:r>
      <w:r w:rsidR="000E00C8" w:rsidRPr="000E00C8">
        <w:rPr>
          <w:rFonts w:ascii="Arial" w:hAnsi="Arial" w:cs="Arial"/>
          <w:bCs/>
        </w:rPr>
        <w:t xml:space="preserve">e </w:t>
      </w:r>
      <w:r w:rsidR="000E00C8">
        <w:rPr>
          <w:rFonts w:ascii="Arial" w:hAnsi="Arial" w:cs="Arial"/>
          <w:bCs/>
        </w:rPr>
        <w:t>l</w:t>
      </w:r>
      <w:r w:rsidR="000E00C8" w:rsidRPr="000E00C8">
        <w:rPr>
          <w:rFonts w:ascii="Arial" w:hAnsi="Arial" w:cs="Arial"/>
          <w:bCs/>
        </w:rPr>
        <w:t xml:space="preserve">a Política Pública </w:t>
      </w:r>
      <w:r w:rsidR="000E00C8">
        <w:rPr>
          <w:rFonts w:ascii="Arial" w:hAnsi="Arial" w:cs="Arial"/>
          <w:bCs/>
        </w:rPr>
        <w:t>e</w:t>
      </w:r>
      <w:r w:rsidR="000E00C8" w:rsidRPr="000E00C8">
        <w:rPr>
          <w:rFonts w:ascii="Arial" w:hAnsi="Arial" w:cs="Arial"/>
          <w:bCs/>
        </w:rPr>
        <w:t xml:space="preserve">n Materia </w:t>
      </w:r>
      <w:r w:rsidR="000E00C8">
        <w:rPr>
          <w:rFonts w:ascii="Arial" w:hAnsi="Arial" w:cs="Arial"/>
          <w:bCs/>
        </w:rPr>
        <w:t>d</w:t>
      </w:r>
      <w:r w:rsidR="000E00C8" w:rsidRPr="000E00C8">
        <w:rPr>
          <w:rFonts w:ascii="Arial" w:hAnsi="Arial" w:cs="Arial"/>
          <w:bCs/>
        </w:rPr>
        <w:t xml:space="preserve">e </w:t>
      </w:r>
      <w:proofErr w:type="spellStart"/>
      <w:r w:rsidR="000E00C8" w:rsidRPr="000E00C8">
        <w:rPr>
          <w:rFonts w:ascii="Arial" w:hAnsi="Arial" w:cs="Arial"/>
          <w:bCs/>
        </w:rPr>
        <w:t>Cyber</w:t>
      </w:r>
      <w:proofErr w:type="spellEnd"/>
      <w:r w:rsidR="000E00C8" w:rsidRPr="000E00C8">
        <w:rPr>
          <w:rFonts w:ascii="Arial" w:hAnsi="Arial" w:cs="Arial"/>
          <w:bCs/>
        </w:rPr>
        <w:t xml:space="preserve"> Delitos </w:t>
      </w:r>
      <w:r w:rsidR="004E02AB">
        <w:rPr>
          <w:rFonts w:ascii="Arial" w:hAnsi="Arial" w:cs="Arial"/>
          <w:bCs/>
        </w:rPr>
        <w:t>e</w:t>
      </w:r>
      <w:r w:rsidR="000E00C8" w:rsidRPr="000E00C8">
        <w:rPr>
          <w:rFonts w:ascii="Arial" w:hAnsi="Arial" w:cs="Arial"/>
          <w:bCs/>
        </w:rPr>
        <w:t xml:space="preserve">n </w:t>
      </w:r>
      <w:r w:rsidR="004E02AB">
        <w:rPr>
          <w:rFonts w:ascii="Arial" w:hAnsi="Arial" w:cs="Arial"/>
          <w:bCs/>
        </w:rPr>
        <w:t>l</w:t>
      </w:r>
      <w:r w:rsidR="000E00C8" w:rsidRPr="000E00C8">
        <w:rPr>
          <w:rFonts w:ascii="Arial" w:hAnsi="Arial" w:cs="Arial"/>
          <w:bCs/>
        </w:rPr>
        <w:t xml:space="preserve">os Estados Partes </w:t>
      </w:r>
      <w:r w:rsidR="004E02AB">
        <w:rPr>
          <w:rFonts w:ascii="Arial" w:hAnsi="Arial" w:cs="Arial"/>
          <w:bCs/>
        </w:rPr>
        <w:t xml:space="preserve">y </w:t>
      </w:r>
      <w:r w:rsidR="000E00C8" w:rsidRPr="000E00C8">
        <w:rPr>
          <w:rFonts w:ascii="Arial" w:hAnsi="Arial" w:cs="Arial"/>
          <w:bCs/>
        </w:rPr>
        <w:t xml:space="preserve">Asociados </w:t>
      </w:r>
      <w:r w:rsidR="004E02AB">
        <w:rPr>
          <w:rFonts w:ascii="Arial" w:hAnsi="Arial" w:cs="Arial"/>
          <w:bCs/>
        </w:rPr>
        <w:t xml:space="preserve">del </w:t>
      </w:r>
      <w:r w:rsidR="000E00C8" w:rsidRPr="000E00C8">
        <w:rPr>
          <w:rFonts w:ascii="Arial" w:hAnsi="Arial" w:cs="Arial"/>
          <w:bCs/>
        </w:rPr>
        <w:t>MERCOSUR</w:t>
      </w:r>
      <w:r w:rsidR="00150F43">
        <w:rPr>
          <w:rFonts w:ascii="Arial" w:hAnsi="Arial" w:cs="Arial"/>
          <w:bCs/>
        </w:rPr>
        <w:t>”</w:t>
      </w:r>
      <w:r w:rsidR="00B75521">
        <w:rPr>
          <w:rFonts w:ascii="Arial" w:hAnsi="Arial" w:cs="Arial"/>
          <w:bCs/>
        </w:rPr>
        <w:t xml:space="preserve">. </w:t>
      </w:r>
    </w:p>
    <w:p w14:paraId="6F94A1A9" w14:textId="77777777" w:rsidR="00BE19E3" w:rsidRDefault="00BE19E3" w:rsidP="0029643C">
      <w:pPr>
        <w:pStyle w:val="Textoindependiente"/>
        <w:tabs>
          <w:tab w:val="left" w:pos="9214"/>
        </w:tabs>
        <w:jc w:val="both"/>
        <w:rPr>
          <w:rFonts w:ascii="Arial" w:hAnsi="Arial" w:cs="Arial"/>
          <w:bCs/>
        </w:rPr>
      </w:pPr>
    </w:p>
    <w:p w14:paraId="4DB91A19" w14:textId="3CB8ADB8" w:rsidR="000E00C8" w:rsidRPr="000E00C8" w:rsidRDefault="000E00C8" w:rsidP="0029643C">
      <w:pPr>
        <w:pStyle w:val="Textoindependiente"/>
        <w:tabs>
          <w:tab w:val="left" w:pos="9214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Por su parte, la delegación de Paraguay se refirió a los avances en la </w:t>
      </w:r>
      <w:r w:rsidRPr="000E00C8">
        <w:rPr>
          <w:rFonts w:ascii="Arial" w:hAnsi="Arial" w:cs="Arial"/>
          <w:bCs/>
        </w:rPr>
        <w:t xml:space="preserve">Edición Especial de la Revista </w:t>
      </w:r>
      <w:proofErr w:type="spellStart"/>
      <w:r w:rsidRPr="000E00C8">
        <w:rPr>
          <w:rFonts w:ascii="Arial" w:hAnsi="Arial" w:cs="Arial"/>
          <w:bCs/>
        </w:rPr>
        <w:t>Mercopol</w:t>
      </w:r>
      <w:proofErr w:type="spellEnd"/>
      <w:r w:rsidRPr="000E00C8">
        <w:rPr>
          <w:rFonts w:ascii="Arial" w:hAnsi="Arial" w:cs="Arial"/>
          <w:bCs/>
        </w:rPr>
        <w:t xml:space="preserve"> del Seminario de Seguridad ciudadana a cargo de la delegación de Paraguay. En ese sentido, la delegación de Paraguay destacó que los técnicos de su país están trabajando en el mismo comprometiéndose a circular el trabajo culminado </w:t>
      </w:r>
      <w:r w:rsidR="006C5E32">
        <w:rPr>
          <w:rFonts w:ascii="Arial" w:hAnsi="Arial" w:cs="Arial"/>
          <w:bCs/>
        </w:rPr>
        <w:t xml:space="preserve">a </w:t>
      </w:r>
      <w:r w:rsidRPr="000E00C8">
        <w:rPr>
          <w:rFonts w:ascii="Arial" w:hAnsi="Arial" w:cs="Arial"/>
          <w:bCs/>
        </w:rPr>
        <w:t>la brevedad.</w:t>
      </w:r>
    </w:p>
    <w:p w14:paraId="6D9F27B4" w14:textId="77777777" w:rsidR="000E00C8" w:rsidRPr="000E00C8" w:rsidRDefault="000E00C8" w:rsidP="0029643C">
      <w:pPr>
        <w:pStyle w:val="Textoindependiente"/>
        <w:tabs>
          <w:tab w:val="left" w:pos="9214"/>
        </w:tabs>
        <w:jc w:val="both"/>
        <w:rPr>
          <w:rFonts w:ascii="Arial" w:hAnsi="Arial" w:cs="Arial"/>
          <w:bCs/>
        </w:rPr>
      </w:pPr>
    </w:p>
    <w:p w14:paraId="4B02680F" w14:textId="57D4C1BE" w:rsidR="000E00C8" w:rsidRDefault="000E00C8" w:rsidP="0029643C">
      <w:pPr>
        <w:pStyle w:val="Textoindependiente"/>
        <w:tabs>
          <w:tab w:val="left" w:pos="9214"/>
        </w:tabs>
        <w:jc w:val="both"/>
        <w:rPr>
          <w:rFonts w:ascii="Arial" w:hAnsi="Arial" w:cs="Arial"/>
          <w:b/>
        </w:rPr>
      </w:pPr>
      <w:r w:rsidRPr="00150F43">
        <w:rPr>
          <w:rFonts w:ascii="Arial" w:hAnsi="Arial" w:cs="Arial"/>
          <w:bCs/>
        </w:rPr>
        <w:t xml:space="preserve">Asimismo, informó que se han contactado con la SM/UCIM y </w:t>
      </w:r>
      <w:r w:rsidR="00150F43" w:rsidRPr="00150F43">
        <w:rPr>
          <w:rFonts w:ascii="Arial" w:hAnsi="Arial" w:cs="Arial"/>
          <w:bCs/>
        </w:rPr>
        <w:t xml:space="preserve">acordaron remitir dichos documentos </w:t>
      </w:r>
      <w:r w:rsidR="00B75521" w:rsidRPr="00150F43">
        <w:rPr>
          <w:rFonts w:ascii="Arial" w:hAnsi="Arial" w:cs="Arial"/>
          <w:bCs/>
        </w:rPr>
        <w:t>conforme</w:t>
      </w:r>
      <w:r w:rsidR="00150F43" w:rsidRPr="00150F43">
        <w:rPr>
          <w:rFonts w:ascii="Arial" w:hAnsi="Arial" w:cs="Arial"/>
          <w:bCs/>
        </w:rPr>
        <w:t xml:space="preserve"> a lo establecido en </w:t>
      </w:r>
      <w:r w:rsidRPr="00150F43">
        <w:rPr>
          <w:rFonts w:ascii="Arial" w:hAnsi="Arial" w:cs="Arial"/>
          <w:bCs/>
        </w:rPr>
        <w:t xml:space="preserve">la Resolución GMC </w:t>
      </w:r>
      <w:proofErr w:type="spellStart"/>
      <w:r w:rsidRPr="00150F43">
        <w:rPr>
          <w:rFonts w:ascii="Arial" w:hAnsi="Arial" w:cs="Arial"/>
          <w:bCs/>
        </w:rPr>
        <w:t>N°</w:t>
      </w:r>
      <w:proofErr w:type="spellEnd"/>
      <w:r w:rsidRPr="00150F43">
        <w:rPr>
          <w:rFonts w:ascii="Arial" w:hAnsi="Arial" w:cs="Arial"/>
          <w:bCs/>
        </w:rPr>
        <w:t xml:space="preserve"> 32/22</w:t>
      </w:r>
      <w:r w:rsidR="00150F43" w:rsidRPr="00150F43">
        <w:rPr>
          <w:rFonts w:ascii="Arial" w:hAnsi="Arial" w:cs="Arial"/>
          <w:bCs/>
        </w:rPr>
        <w:t>, a fin de su publicación</w:t>
      </w:r>
      <w:r w:rsidRPr="00150F43">
        <w:rPr>
          <w:rFonts w:ascii="Arial" w:hAnsi="Arial" w:cs="Arial"/>
          <w:bCs/>
        </w:rPr>
        <w:t xml:space="preserve"> en el portal web del MERCOSUR</w:t>
      </w:r>
      <w:r w:rsidR="00450FBA">
        <w:rPr>
          <w:rFonts w:ascii="Arial" w:hAnsi="Arial" w:cs="Arial"/>
          <w:bCs/>
        </w:rPr>
        <w:t>.</w:t>
      </w:r>
      <w:r w:rsidR="00F421C7" w:rsidRPr="00450FBA">
        <w:rPr>
          <w:rFonts w:ascii="Arial" w:hAnsi="Arial" w:cs="Arial"/>
          <w:bCs/>
        </w:rPr>
        <w:t xml:space="preserve"> </w:t>
      </w:r>
      <w:r w:rsidR="00695A52" w:rsidRPr="00450FBA">
        <w:rPr>
          <w:rFonts w:ascii="Arial" w:hAnsi="Arial" w:cs="Arial"/>
          <w:b/>
        </w:rPr>
        <w:t>Anex</w:t>
      </w:r>
      <w:r w:rsidR="00F421C7" w:rsidRPr="00450FBA">
        <w:rPr>
          <w:rFonts w:ascii="Arial" w:hAnsi="Arial" w:cs="Arial"/>
          <w:b/>
        </w:rPr>
        <w:t>o</w:t>
      </w:r>
      <w:r w:rsidR="0063125B">
        <w:rPr>
          <w:rFonts w:ascii="Arial" w:hAnsi="Arial" w:cs="Arial"/>
          <w:b/>
        </w:rPr>
        <w:t xml:space="preserve"> </w:t>
      </w:r>
      <w:r w:rsidR="00F421C7" w:rsidRPr="00450FBA">
        <w:rPr>
          <w:rFonts w:ascii="Arial" w:hAnsi="Arial" w:cs="Arial"/>
          <w:b/>
        </w:rPr>
        <w:t>VI</w:t>
      </w:r>
      <w:r w:rsidR="00B75521" w:rsidRPr="00450FBA">
        <w:rPr>
          <w:rFonts w:ascii="Arial" w:hAnsi="Arial" w:cs="Arial"/>
          <w:b/>
        </w:rPr>
        <w:t>.</w:t>
      </w:r>
    </w:p>
    <w:p w14:paraId="56A23F51" w14:textId="77777777" w:rsidR="005A11EB" w:rsidRPr="002B04CC" w:rsidRDefault="005A11EB" w:rsidP="0029643C">
      <w:pPr>
        <w:pStyle w:val="Textoindependiente"/>
        <w:tabs>
          <w:tab w:val="left" w:pos="9214"/>
        </w:tabs>
        <w:jc w:val="both"/>
        <w:rPr>
          <w:rFonts w:ascii="Arial" w:hAnsi="Arial" w:cs="Arial"/>
          <w:bCs/>
        </w:rPr>
      </w:pPr>
    </w:p>
    <w:p w14:paraId="7654D13F" w14:textId="77777777" w:rsidR="005A11EB" w:rsidRPr="002B04CC" w:rsidRDefault="005A11EB" w:rsidP="0029643C">
      <w:pPr>
        <w:pStyle w:val="Textoindependiente"/>
        <w:tabs>
          <w:tab w:val="left" w:pos="9214"/>
        </w:tabs>
        <w:jc w:val="both"/>
        <w:rPr>
          <w:rFonts w:ascii="Arial" w:hAnsi="Arial" w:cs="Arial"/>
          <w:bCs/>
        </w:rPr>
      </w:pPr>
    </w:p>
    <w:p w14:paraId="386868C2" w14:textId="1C27444A" w:rsidR="000958B4" w:rsidRPr="00314F60" w:rsidRDefault="000958B4" w:rsidP="00450FBA">
      <w:pPr>
        <w:pStyle w:val="Textoindependiente"/>
        <w:numPr>
          <w:ilvl w:val="0"/>
          <w:numId w:val="2"/>
        </w:numPr>
        <w:ind w:left="567" w:hanging="567"/>
        <w:jc w:val="both"/>
        <w:rPr>
          <w:rFonts w:ascii="Arial" w:hAnsi="Arial" w:cs="Arial"/>
          <w:b/>
        </w:rPr>
      </w:pPr>
      <w:r w:rsidRPr="00314F60">
        <w:rPr>
          <w:rFonts w:ascii="Arial" w:hAnsi="Arial" w:cs="Arial"/>
          <w:b/>
        </w:rPr>
        <w:t>CURSOS Y CAPACITACIONES EN FORMATO VIRTUAL QUE SE DESARROLLARÁN DURANTE LA PPTU</w:t>
      </w:r>
    </w:p>
    <w:p w14:paraId="213CCC44" w14:textId="77777777" w:rsidR="000958B4" w:rsidRDefault="000958B4" w:rsidP="000958B4">
      <w:pPr>
        <w:pStyle w:val="Textoindependiente"/>
        <w:tabs>
          <w:tab w:val="left" w:pos="9214"/>
        </w:tabs>
        <w:jc w:val="both"/>
        <w:rPr>
          <w:rFonts w:ascii="Arial" w:hAnsi="Arial" w:cs="Arial"/>
          <w:b/>
        </w:rPr>
      </w:pPr>
    </w:p>
    <w:p w14:paraId="0BA82771" w14:textId="042C751B" w:rsidR="000958B4" w:rsidRDefault="000958B4" w:rsidP="00D87D93">
      <w:pPr>
        <w:pStyle w:val="Textoindependiente"/>
        <w:numPr>
          <w:ilvl w:val="1"/>
          <w:numId w:val="2"/>
        </w:numPr>
        <w:tabs>
          <w:tab w:val="left" w:pos="9214"/>
        </w:tabs>
        <w:ind w:left="113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Webinario Internacional “Formación Policial Orientada a la Acción Basada en Evidencia”</w:t>
      </w:r>
    </w:p>
    <w:p w14:paraId="50671A04" w14:textId="77777777" w:rsidR="00275826" w:rsidRDefault="00275826" w:rsidP="000958B4">
      <w:pPr>
        <w:pStyle w:val="Textoindependiente"/>
        <w:tabs>
          <w:tab w:val="left" w:pos="9214"/>
        </w:tabs>
        <w:jc w:val="both"/>
        <w:rPr>
          <w:rFonts w:ascii="Arial" w:hAnsi="Arial" w:cs="Arial"/>
          <w:bCs/>
        </w:rPr>
      </w:pPr>
    </w:p>
    <w:p w14:paraId="63012D24" w14:textId="701465F0" w:rsidR="000958B4" w:rsidRDefault="000958B4" w:rsidP="00B75521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La PPTU</w:t>
      </w:r>
      <w:r w:rsidR="00D92606">
        <w:rPr>
          <w:rFonts w:ascii="Arial" w:hAnsi="Arial" w:cs="Arial"/>
          <w:bCs/>
        </w:rPr>
        <w:t xml:space="preserve"> informó sobre </w:t>
      </w:r>
      <w:r w:rsidR="00D92606" w:rsidRPr="00D92606">
        <w:rPr>
          <w:rFonts w:ascii="Arial" w:hAnsi="Arial" w:cs="Arial"/>
          <w:bCs/>
          <w:sz w:val="24"/>
          <w:szCs w:val="24"/>
        </w:rPr>
        <w:t>Webinario Internacional “Formación Policial Orientada a la Acción Basada en Evidencia”</w:t>
      </w:r>
      <w:r w:rsidR="00D92606">
        <w:rPr>
          <w:rFonts w:ascii="Arial" w:hAnsi="Arial" w:cs="Arial"/>
          <w:bCs/>
          <w:sz w:val="24"/>
          <w:szCs w:val="24"/>
        </w:rPr>
        <w:t xml:space="preserve"> </w:t>
      </w:r>
      <w:r w:rsidR="00B75521">
        <w:rPr>
          <w:rFonts w:ascii="Arial" w:hAnsi="Arial" w:cs="Arial"/>
          <w:bCs/>
          <w:sz w:val="24"/>
          <w:szCs w:val="24"/>
        </w:rPr>
        <w:t xml:space="preserve">que se realizó </w:t>
      </w:r>
      <w:r w:rsidR="00BF38CC">
        <w:rPr>
          <w:rFonts w:ascii="Arial" w:hAnsi="Arial" w:cs="Arial"/>
          <w:bCs/>
          <w:sz w:val="24"/>
          <w:szCs w:val="24"/>
        </w:rPr>
        <w:t xml:space="preserve">entre los días 20 y </w:t>
      </w:r>
      <w:r w:rsidR="00574B19">
        <w:rPr>
          <w:rFonts w:ascii="Arial" w:hAnsi="Arial" w:cs="Arial"/>
          <w:bCs/>
          <w:sz w:val="24"/>
          <w:szCs w:val="24"/>
        </w:rPr>
        <w:t xml:space="preserve">22 de octubre </w:t>
      </w:r>
      <w:r w:rsidR="00B75521">
        <w:rPr>
          <w:rFonts w:ascii="Arial" w:hAnsi="Arial" w:cs="Arial"/>
          <w:bCs/>
          <w:sz w:val="24"/>
          <w:szCs w:val="24"/>
        </w:rPr>
        <w:t>de 2024.</w:t>
      </w:r>
    </w:p>
    <w:p w14:paraId="57C18F26" w14:textId="77777777" w:rsidR="000958B4" w:rsidRPr="000958B4" w:rsidRDefault="000958B4" w:rsidP="000958B4">
      <w:pPr>
        <w:pStyle w:val="Textoindependiente"/>
        <w:tabs>
          <w:tab w:val="left" w:pos="9214"/>
        </w:tabs>
        <w:jc w:val="both"/>
        <w:rPr>
          <w:rFonts w:ascii="Arial" w:hAnsi="Arial" w:cs="Arial"/>
          <w:bCs/>
        </w:rPr>
      </w:pPr>
    </w:p>
    <w:p w14:paraId="4FD02DB3" w14:textId="2046F4E4" w:rsidR="000958B4" w:rsidRDefault="000958B4" w:rsidP="00D87D93">
      <w:pPr>
        <w:pStyle w:val="Textoindependiente"/>
        <w:numPr>
          <w:ilvl w:val="1"/>
          <w:numId w:val="2"/>
        </w:numPr>
        <w:tabs>
          <w:tab w:val="left" w:pos="9214"/>
        </w:tabs>
        <w:ind w:left="113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Curso de Investigación Criminal</w:t>
      </w:r>
    </w:p>
    <w:p w14:paraId="296DD57A" w14:textId="77777777" w:rsidR="000958B4" w:rsidRDefault="000958B4" w:rsidP="0029643C">
      <w:pPr>
        <w:pStyle w:val="Textoindependiente"/>
        <w:tabs>
          <w:tab w:val="left" w:pos="9214"/>
        </w:tabs>
        <w:jc w:val="both"/>
        <w:rPr>
          <w:rFonts w:ascii="Arial" w:hAnsi="Arial" w:cs="Arial"/>
          <w:bCs/>
        </w:rPr>
      </w:pPr>
    </w:p>
    <w:p w14:paraId="305DEE1F" w14:textId="53F5CA7B" w:rsidR="000958B4" w:rsidRDefault="00B75521" w:rsidP="0029643C">
      <w:pPr>
        <w:pStyle w:val="Textoindependiente"/>
        <w:tabs>
          <w:tab w:val="left" w:pos="9214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La PPTU informó sobre el Curso de Investigación Criminal a realizarse </w:t>
      </w:r>
      <w:proofErr w:type="gramStart"/>
      <w:r w:rsidR="00574B19">
        <w:rPr>
          <w:rFonts w:ascii="Arial" w:hAnsi="Arial" w:cs="Arial"/>
          <w:bCs/>
        </w:rPr>
        <w:t>Diciembre</w:t>
      </w:r>
      <w:proofErr w:type="gramEnd"/>
      <w:r w:rsidR="00574B19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de 2024.</w:t>
      </w:r>
    </w:p>
    <w:p w14:paraId="6E3D124C" w14:textId="77777777" w:rsidR="000958B4" w:rsidRPr="000958B4" w:rsidRDefault="000958B4" w:rsidP="0029643C">
      <w:pPr>
        <w:pStyle w:val="Textoindependiente"/>
        <w:tabs>
          <w:tab w:val="left" w:pos="9214"/>
        </w:tabs>
        <w:jc w:val="both"/>
        <w:rPr>
          <w:rFonts w:ascii="Arial" w:hAnsi="Arial" w:cs="Arial"/>
          <w:bCs/>
        </w:rPr>
      </w:pPr>
    </w:p>
    <w:p w14:paraId="1CCECEDD" w14:textId="0106F581" w:rsidR="000958B4" w:rsidRDefault="000958B4" w:rsidP="0029643C">
      <w:pPr>
        <w:pStyle w:val="Textoindependiente"/>
        <w:tabs>
          <w:tab w:val="left" w:pos="9214"/>
        </w:tabs>
        <w:jc w:val="both"/>
        <w:rPr>
          <w:rFonts w:ascii="Arial" w:hAnsi="Arial" w:cs="Arial"/>
          <w:bCs/>
        </w:rPr>
      </w:pPr>
    </w:p>
    <w:p w14:paraId="0304F929" w14:textId="77777777" w:rsidR="00CE6A3D" w:rsidRPr="00695A52" w:rsidRDefault="00CE6A3D" w:rsidP="0029643C">
      <w:pPr>
        <w:pStyle w:val="Textoindependiente"/>
        <w:tabs>
          <w:tab w:val="left" w:pos="9214"/>
        </w:tabs>
        <w:jc w:val="both"/>
        <w:rPr>
          <w:rFonts w:ascii="Arial" w:hAnsi="Arial" w:cs="Arial"/>
          <w:bCs/>
        </w:rPr>
      </w:pPr>
    </w:p>
    <w:p w14:paraId="4E6E9EB0" w14:textId="4B8937FD" w:rsidR="00B402E3" w:rsidRDefault="0029643C" w:rsidP="00A252DB">
      <w:pPr>
        <w:pStyle w:val="Textoindependiente"/>
        <w:numPr>
          <w:ilvl w:val="0"/>
          <w:numId w:val="2"/>
        </w:numPr>
        <w:ind w:left="0" w:firstLine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CAPACITACIÓN DE LA ORGANIZACIÓN INTERNACIONAL DE LAS MIGRACIONES (OIM) </w:t>
      </w:r>
      <w:bookmarkStart w:id="2" w:name="_Hlk181786244"/>
      <w:r>
        <w:rPr>
          <w:rFonts w:ascii="Arial" w:hAnsi="Arial" w:cs="Arial"/>
          <w:b/>
        </w:rPr>
        <w:t>SOBRE UNA GUÍA PARA LA DETECCIÓN TEMPRANA DE SITUACIONES DE TRATA DE PERSONAS EN LOS PASOS FRONTERIZOS DE LA REGIÓN</w:t>
      </w:r>
      <w:bookmarkEnd w:id="2"/>
    </w:p>
    <w:p w14:paraId="5C0C0116" w14:textId="77777777" w:rsidR="0029643C" w:rsidRDefault="0029643C" w:rsidP="00D163E3">
      <w:pPr>
        <w:pStyle w:val="Textoindependiente"/>
        <w:tabs>
          <w:tab w:val="left" w:pos="9214"/>
        </w:tabs>
        <w:jc w:val="both"/>
        <w:rPr>
          <w:rFonts w:ascii="Arial" w:hAnsi="Arial" w:cs="Arial"/>
          <w:b/>
        </w:rPr>
      </w:pPr>
    </w:p>
    <w:p w14:paraId="0B2FCFD3" w14:textId="256F6114" w:rsidR="00B75521" w:rsidRDefault="00B75521" w:rsidP="00D163E3">
      <w:pPr>
        <w:pStyle w:val="Textoindependiente"/>
        <w:tabs>
          <w:tab w:val="left" w:pos="9214"/>
        </w:tabs>
        <w:jc w:val="both"/>
        <w:rPr>
          <w:rFonts w:ascii="Arial" w:hAnsi="Arial" w:cs="Arial"/>
          <w:b/>
        </w:rPr>
      </w:pPr>
      <w:r w:rsidRPr="00094243">
        <w:rPr>
          <w:rFonts w:ascii="Arial" w:hAnsi="Arial" w:cs="Arial"/>
          <w:bCs/>
        </w:rPr>
        <w:t>L</w:t>
      </w:r>
      <w:r>
        <w:rPr>
          <w:rFonts w:ascii="Arial" w:hAnsi="Arial" w:cs="Arial"/>
          <w:bCs/>
        </w:rPr>
        <w:t>a</w:t>
      </w:r>
      <w:r w:rsidRPr="00094243">
        <w:rPr>
          <w:rFonts w:ascii="Arial" w:hAnsi="Arial" w:cs="Arial"/>
          <w:bCs/>
        </w:rPr>
        <w:t xml:space="preserve"> PPTU presentó la capacitación</w:t>
      </w:r>
      <w:r w:rsidR="00863DBE">
        <w:rPr>
          <w:rFonts w:ascii="Arial" w:hAnsi="Arial" w:cs="Arial"/>
          <w:bCs/>
        </w:rPr>
        <w:t xml:space="preserve"> presencial</w:t>
      </w:r>
      <w:r w:rsidRPr="00094243">
        <w:rPr>
          <w:rFonts w:ascii="Arial" w:hAnsi="Arial" w:cs="Arial"/>
          <w:bCs/>
        </w:rPr>
        <w:t xml:space="preserve"> coordinada entre la FEM y OIM</w:t>
      </w:r>
      <w:r>
        <w:rPr>
          <w:rFonts w:ascii="Arial" w:hAnsi="Arial" w:cs="Arial"/>
          <w:bCs/>
        </w:rPr>
        <w:t xml:space="preserve">, </w:t>
      </w:r>
      <w:r w:rsidRPr="00094243">
        <w:rPr>
          <w:rFonts w:ascii="Arial" w:hAnsi="Arial" w:cs="Arial"/>
          <w:bCs/>
        </w:rPr>
        <w:t xml:space="preserve">por intermedio de la PPT, </w:t>
      </w:r>
      <w:r>
        <w:rPr>
          <w:rFonts w:ascii="Arial" w:hAnsi="Arial" w:cs="Arial"/>
          <w:bCs/>
        </w:rPr>
        <w:t>sobre una</w:t>
      </w:r>
      <w:r w:rsidRPr="00094243">
        <w:rPr>
          <w:rFonts w:ascii="Arial" w:hAnsi="Arial" w:cs="Arial"/>
          <w:bCs/>
        </w:rPr>
        <w:t xml:space="preserve"> “Guía para la Detección Temprana de Situaciones de Trata de Personas en los Pasos Fronterizos de la Región”, </w:t>
      </w:r>
      <w:r>
        <w:rPr>
          <w:rFonts w:ascii="Arial" w:hAnsi="Arial" w:cs="Arial"/>
          <w:bCs/>
        </w:rPr>
        <w:t>que se reali</w:t>
      </w:r>
      <w:r w:rsidR="00863DBE">
        <w:rPr>
          <w:rFonts w:ascii="Arial" w:hAnsi="Arial" w:cs="Arial"/>
          <w:bCs/>
        </w:rPr>
        <w:t xml:space="preserve">zó </w:t>
      </w:r>
      <w:r>
        <w:rPr>
          <w:rFonts w:ascii="Arial" w:hAnsi="Arial" w:cs="Arial"/>
          <w:bCs/>
        </w:rPr>
        <w:t xml:space="preserve">entre los días </w:t>
      </w:r>
      <w:r w:rsidR="00863DBE">
        <w:rPr>
          <w:rFonts w:ascii="Arial" w:hAnsi="Arial" w:cs="Arial"/>
          <w:bCs/>
        </w:rPr>
        <w:t>12 y 13 de noviembre de 2024 en la ciudad de Montevideo.</w:t>
      </w:r>
    </w:p>
    <w:p w14:paraId="412089EF" w14:textId="77777777" w:rsidR="00275826" w:rsidRDefault="00275826" w:rsidP="00D163E3">
      <w:pPr>
        <w:pStyle w:val="Textoindependiente"/>
        <w:tabs>
          <w:tab w:val="left" w:pos="9214"/>
        </w:tabs>
        <w:jc w:val="both"/>
        <w:rPr>
          <w:rFonts w:ascii="Arial" w:hAnsi="Arial" w:cs="Arial"/>
          <w:b/>
        </w:rPr>
      </w:pPr>
    </w:p>
    <w:p w14:paraId="2E6ED19C" w14:textId="4612EF40" w:rsidR="0030577A" w:rsidRPr="00041E90" w:rsidRDefault="0030577A" w:rsidP="00D87D93">
      <w:pPr>
        <w:pStyle w:val="Textoindependiente"/>
        <w:numPr>
          <w:ilvl w:val="0"/>
          <w:numId w:val="2"/>
        </w:numPr>
        <w:tabs>
          <w:tab w:val="left" w:pos="9214"/>
        </w:tabs>
        <w:ind w:left="567" w:hanging="567"/>
        <w:jc w:val="both"/>
        <w:rPr>
          <w:rFonts w:ascii="Arial" w:hAnsi="Arial" w:cs="Arial"/>
          <w:b/>
        </w:rPr>
      </w:pPr>
      <w:r w:rsidRPr="00041E90">
        <w:rPr>
          <w:rFonts w:ascii="Arial" w:hAnsi="Arial" w:cs="Arial"/>
          <w:b/>
        </w:rPr>
        <w:t>AVANCES SOBRE PRESUPUESTO SISME</w:t>
      </w:r>
    </w:p>
    <w:p w14:paraId="23E35631" w14:textId="77777777" w:rsidR="0030577A" w:rsidRPr="00041E90" w:rsidRDefault="0030577A" w:rsidP="0030577A">
      <w:pPr>
        <w:pStyle w:val="Textoindependiente"/>
        <w:tabs>
          <w:tab w:val="left" w:pos="9214"/>
        </w:tabs>
        <w:jc w:val="both"/>
        <w:rPr>
          <w:rFonts w:ascii="Arial" w:hAnsi="Arial" w:cs="Arial"/>
          <w:b/>
        </w:rPr>
      </w:pPr>
    </w:p>
    <w:p w14:paraId="6318345D" w14:textId="77777777" w:rsidR="00DD0C5B" w:rsidRPr="00041E90" w:rsidRDefault="00B75521" w:rsidP="0030577A">
      <w:pPr>
        <w:pStyle w:val="Textoindependiente"/>
        <w:tabs>
          <w:tab w:val="left" w:pos="9214"/>
        </w:tabs>
        <w:jc w:val="both"/>
        <w:rPr>
          <w:rFonts w:ascii="Arial" w:hAnsi="Arial" w:cs="Arial"/>
          <w:bCs/>
        </w:rPr>
      </w:pPr>
      <w:r w:rsidRPr="00041E90">
        <w:rPr>
          <w:rFonts w:ascii="Arial" w:hAnsi="Arial" w:cs="Arial"/>
          <w:bCs/>
        </w:rPr>
        <w:t xml:space="preserve">La PPTU </w:t>
      </w:r>
      <w:r w:rsidR="00941179" w:rsidRPr="00041E90">
        <w:rPr>
          <w:rFonts w:ascii="Arial" w:hAnsi="Arial" w:cs="Arial"/>
          <w:bCs/>
        </w:rPr>
        <w:t xml:space="preserve">presentó </w:t>
      </w:r>
      <w:r w:rsidR="00DD0C5B" w:rsidRPr="00041E90">
        <w:rPr>
          <w:rFonts w:ascii="Arial" w:hAnsi="Arial" w:cs="Arial"/>
          <w:bCs/>
        </w:rPr>
        <w:t xml:space="preserve">un informe sobre el funcionamiento </w:t>
      </w:r>
      <w:r w:rsidRPr="00041E90">
        <w:rPr>
          <w:rFonts w:ascii="Arial" w:hAnsi="Arial" w:cs="Arial"/>
          <w:bCs/>
        </w:rPr>
        <w:t>del Sistema de Intercambio de Información de Seguridad del MERCOSUR (SISME)</w:t>
      </w:r>
      <w:r w:rsidR="00BE19E3" w:rsidRPr="00041E90">
        <w:rPr>
          <w:rFonts w:ascii="Arial" w:hAnsi="Arial" w:cs="Arial"/>
          <w:bCs/>
        </w:rPr>
        <w:t>,</w:t>
      </w:r>
      <w:r w:rsidR="00DD0C5B" w:rsidRPr="00041E90">
        <w:rPr>
          <w:rFonts w:ascii="Arial" w:hAnsi="Arial" w:cs="Arial"/>
          <w:bCs/>
        </w:rPr>
        <w:t xml:space="preserve"> realizó una demostración en tiempo real verificando su operatividad.</w:t>
      </w:r>
    </w:p>
    <w:p w14:paraId="14C319F4" w14:textId="77777777" w:rsidR="00041E90" w:rsidRPr="00041E90" w:rsidRDefault="00DD0C5B" w:rsidP="0030577A">
      <w:pPr>
        <w:pStyle w:val="Textoindependiente"/>
        <w:tabs>
          <w:tab w:val="left" w:pos="9214"/>
        </w:tabs>
        <w:jc w:val="both"/>
        <w:rPr>
          <w:rFonts w:ascii="Arial" w:hAnsi="Arial" w:cs="Arial"/>
          <w:bCs/>
        </w:rPr>
      </w:pPr>
      <w:r w:rsidRPr="00041E90">
        <w:rPr>
          <w:rFonts w:ascii="Arial" w:hAnsi="Arial" w:cs="Arial"/>
          <w:bCs/>
        </w:rPr>
        <w:t xml:space="preserve">Asimismo, se manifestó la necesidad de una actualización del software y hardware del Sistema y del presupuesto estimado que implicarían esas acciones para darle sostenibilidad al Sistema. </w:t>
      </w:r>
    </w:p>
    <w:p w14:paraId="07153205" w14:textId="3ED178C4" w:rsidR="00DD0C5B" w:rsidRPr="00041E90" w:rsidRDefault="00041E90" w:rsidP="0030577A">
      <w:pPr>
        <w:pStyle w:val="Textoindependiente"/>
        <w:tabs>
          <w:tab w:val="left" w:pos="9214"/>
        </w:tabs>
        <w:jc w:val="both"/>
        <w:rPr>
          <w:rFonts w:ascii="Arial" w:hAnsi="Arial" w:cs="Arial"/>
          <w:bCs/>
        </w:rPr>
      </w:pPr>
      <w:r w:rsidRPr="00041E90">
        <w:rPr>
          <w:rFonts w:ascii="Segoe UI" w:hAnsi="Segoe UI" w:cs="Segoe UI"/>
        </w:rPr>
        <w:t>Además</w:t>
      </w:r>
      <w:r w:rsidR="00DD0C5B" w:rsidRPr="00041E90">
        <w:rPr>
          <w:rFonts w:ascii="Segoe UI" w:hAnsi="Segoe UI" w:cs="Segoe UI"/>
        </w:rPr>
        <w:t xml:space="preserve"> informó </w:t>
      </w:r>
      <w:r w:rsidRPr="00041E90">
        <w:rPr>
          <w:rFonts w:ascii="Segoe UI" w:hAnsi="Segoe UI" w:cs="Segoe UI"/>
        </w:rPr>
        <w:t>sobre</w:t>
      </w:r>
      <w:r w:rsidR="00DD0C5B" w:rsidRPr="00041E90">
        <w:rPr>
          <w:rFonts w:ascii="Segoe UI" w:hAnsi="Segoe UI" w:cs="Segoe UI"/>
        </w:rPr>
        <w:t xml:space="preserve"> la reunión </w:t>
      </w:r>
      <w:r w:rsidRPr="00041E90">
        <w:rPr>
          <w:rFonts w:ascii="Segoe UI" w:hAnsi="Segoe UI" w:cs="Segoe UI"/>
        </w:rPr>
        <w:t>que mantendrá con el</w:t>
      </w:r>
      <w:r w:rsidR="00DD0C5B" w:rsidRPr="00041E90">
        <w:rPr>
          <w:rFonts w:ascii="Segoe UI" w:hAnsi="Segoe UI" w:cs="Segoe UI"/>
        </w:rPr>
        <w:t xml:space="preserve"> G</w:t>
      </w:r>
      <w:r w:rsidRPr="00041E90">
        <w:rPr>
          <w:rFonts w:ascii="Segoe UI" w:hAnsi="Segoe UI" w:cs="Segoe UI"/>
        </w:rPr>
        <w:t>rupo de Asuntos Presupuestarios (G</w:t>
      </w:r>
      <w:r w:rsidR="00DD0C5B" w:rsidRPr="00041E90">
        <w:rPr>
          <w:rFonts w:ascii="Segoe UI" w:hAnsi="Segoe UI" w:cs="Segoe UI"/>
        </w:rPr>
        <w:t>AP</w:t>
      </w:r>
      <w:r w:rsidRPr="00041E90">
        <w:rPr>
          <w:rFonts w:ascii="Segoe UI" w:hAnsi="Segoe UI" w:cs="Segoe UI"/>
        </w:rPr>
        <w:t>)</w:t>
      </w:r>
      <w:r w:rsidR="00DD0C5B" w:rsidRPr="00041E90">
        <w:rPr>
          <w:rFonts w:ascii="Segoe UI" w:hAnsi="Segoe UI" w:cs="Segoe UI"/>
        </w:rPr>
        <w:t xml:space="preserve"> el 19 de </w:t>
      </w:r>
      <w:proofErr w:type="gramStart"/>
      <w:r w:rsidR="00DD0C5B" w:rsidRPr="00041E90">
        <w:rPr>
          <w:rFonts w:ascii="Segoe UI" w:hAnsi="Segoe UI" w:cs="Segoe UI"/>
        </w:rPr>
        <w:t>noviembre  de</w:t>
      </w:r>
      <w:proofErr w:type="gramEnd"/>
      <w:r w:rsidR="00DD0C5B" w:rsidRPr="00041E90">
        <w:rPr>
          <w:rFonts w:ascii="Segoe UI" w:hAnsi="Segoe UI" w:cs="Segoe UI"/>
        </w:rPr>
        <w:t xml:space="preserve"> 2024, en cuyo marco las delegaciones esperan una respuesta favorable para la designación de presupuesto para la actualización del SISME</w:t>
      </w:r>
      <w:r w:rsidRPr="00041E90">
        <w:rPr>
          <w:rFonts w:ascii="Segoe UI" w:hAnsi="Segoe UI" w:cs="Segoe UI"/>
        </w:rPr>
        <w:t>.</w:t>
      </w:r>
    </w:p>
    <w:p w14:paraId="1BC3FA86" w14:textId="26381CAE" w:rsidR="0030577A" w:rsidRDefault="00041E90" w:rsidP="0030577A">
      <w:pPr>
        <w:pStyle w:val="Textoindependiente"/>
        <w:tabs>
          <w:tab w:val="left" w:pos="9214"/>
        </w:tabs>
        <w:jc w:val="both"/>
        <w:rPr>
          <w:rFonts w:ascii="Arial" w:hAnsi="Arial" w:cs="Arial"/>
          <w:bCs/>
        </w:rPr>
      </w:pPr>
      <w:r w:rsidRPr="00041E90">
        <w:rPr>
          <w:rFonts w:ascii="Arial" w:hAnsi="Arial" w:cs="Arial"/>
          <w:bCs/>
        </w:rPr>
        <w:t xml:space="preserve">Finalmente, manifestó </w:t>
      </w:r>
      <w:r w:rsidR="00DD0C5B" w:rsidRPr="00041E90">
        <w:rPr>
          <w:rFonts w:ascii="Arial" w:hAnsi="Arial" w:cs="Arial"/>
          <w:bCs/>
        </w:rPr>
        <w:t>la intención de EUROFRONT de brindar apoyo técnico y revisión de las normativas</w:t>
      </w:r>
      <w:r w:rsidRPr="00041E90">
        <w:rPr>
          <w:rFonts w:ascii="Arial" w:hAnsi="Arial" w:cs="Arial"/>
          <w:bCs/>
        </w:rPr>
        <w:t>.</w:t>
      </w:r>
      <w:r w:rsidR="00DD0C5B" w:rsidRPr="00041E90">
        <w:rPr>
          <w:rFonts w:ascii="Arial" w:hAnsi="Arial" w:cs="Arial"/>
          <w:bCs/>
        </w:rPr>
        <w:t xml:space="preserve">  </w:t>
      </w:r>
      <w:r w:rsidR="00BE19E3" w:rsidRPr="00041E90">
        <w:rPr>
          <w:rFonts w:ascii="Arial" w:hAnsi="Arial" w:cs="Arial"/>
          <w:bCs/>
        </w:rPr>
        <w:t xml:space="preserve"> </w:t>
      </w:r>
      <w:r w:rsidR="00BE19E3" w:rsidRPr="00041E90">
        <w:rPr>
          <w:rFonts w:ascii="Arial" w:hAnsi="Arial" w:cs="Arial"/>
          <w:b/>
        </w:rPr>
        <w:t>Anexo</w:t>
      </w:r>
      <w:r w:rsidR="0063125B">
        <w:rPr>
          <w:rFonts w:ascii="Arial" w:hAnsi="Arial" w:cs="Arial"/>
          <w:b/>
        </w:rPr>
        <w:t xml:space="preserve"> </w:t>
      </w:r>
      <w:r w:rsidR="00A252DB" w:rsidRPr="00041E90">
        <w:rPr>
          <w:rFonts w:ascii="Arial" w:hAnsi="Arial" w:cs="Arial"/>
          <w:b/>
        </w:rPr>
        <w:t>VII</w:t>
      </w:r>
      <w:r w:rsidR="0063125B">
        <w:rPr>
          <w:rFonts w:ascii="Arial" w:hAnsi="Arial" w:cs="Arial"/>
          <w:b/>
        </w:rPr>
        <w:t>.</w:t>
      </w:r>
    </w:p>
    <w:p w14:paraId="7ECDC488" w14:textId="77777777" w:rsidR="00D87D93" w:rsidRPr="00B75521" w:rsidRDefault="00D87D93" w:rsidP="0030577A">
      <w:pPr>
        <w:pStyle w:val="Textoindependiente"/>
        <w:tabs>
          <w:tab w:val="left" w:pos="9214"/>
        </w:tabs>
        <w:jc w:val="both"/>
        <w:rPr>
          <w:rFonts w:ascii="Arial" w:hAnsi="Arial" w:cs="Arial"/>
          <w:bCs/>
        </w:rPr>
      </w:pPr>
    </w:p>
    <w:p w14:paraId="58BA8412" w14:textId="77777777" w:rsidR="0030577A" w:rsidRDefault="0030577A" w:rsidP="0030577A">
      <w:pPr>
        <w:pStyle w:val="Textoindependiente"/>
        <w:tabs>
          <w:tab w:val="left" w:pos="9214"/>
        </w:tabs>
        <w:jc w:val="both"/>
        <w:rPr>
          <w:rFonts w:ascii="Arial" w:hAnsi="Arial" w:cs="Arial"/>
          <w:b/>
        </w:rPr>
      </w:pPr>
    </w:p>
    <w:p w14:paraId="19EBB9E6" w14:textId="75070A7A" w:rsidR="0030577A" w:rsidRDefault="0030577A" w:rsidP="00D87D93">
      <w:pPr>
        <w:pStyle w:val="Textoindependiente"/>
        <w:numPr>
          <w:ilvl w:val="0"/>
          <w:numId w:val="2"/>
        </w:numPr>
        <w:tabs>
          <w:tab w:val="left" w:pos="9214"/>
        </w:tabs>
        <w:ind w:left="567" w:hanging="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VISITA A LAS INSTALACIONES DEL SISME</w:t>
      </w:r>
    </w:p>
    <w:p w14:paraId="33DB1460" w14:textId="77777777" w:rsidR="0062648F" w:rsidRDefault="0062648F" w:rsidP="0062648F">
      <w:pPr>
        <w:pStyle w:val="Textoindependiente"/>
        <w:tabs>
          <w:tab w:val="left" w:pos="9214"/>
        </w:tabs>
        <w:jc w:val="both"/>
        <w:rPr>
          <w:rFonts w:ascii="Arial" w:hAnsi="Arial" w:cs="Arial"/>
          <w:b/>
        </w:rPr>
      </w:pPr>
    </w:p>
    <w:p w14:paraId="6079759D" w14:textId="4AE2883F" w:rsidR="0062648F" w:rsidRPr="00B75521" w:rsidRDefault="00B75521" w:rsidP="0062648F">
      <w:pPr>
        <w:pStyle w:val="Textoindependiente"/>
        <w:tabs>
          <w:tab w:val="left" w:pos="9214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Las delegaciones visitaron el Edificio MERCOSUR, d</w:t>
      </w:r>
      <w:r w:rsidR="001009BF">
        <w:rPr>
          <w:rFonts w:ascii="Arial" w:hAnsi="Arial" w:cs="Arial"/>
          <w:bCs/>
        </w:rPr>
        <w:t>o</w:t>
      </w:r>
      <w:r>
        <w:rPr>
          <w:rFonts w:ascii="Arial" w:hAnsi="Arial" w:cs="Arial"/>
          <w:bCs/>
        </w:rPr>
        <w:t xml:space="preserve">nde se encuentra en funcionamiento el SISME. La PPTU se congratuló de los avances </w:t>
      </w:r>
      <w:r w:rsidR="00AB0902">
        <w:rPr>
          <w:rFonts w:ascii="Arial" w:hAnsi="Arial" w:cs="Arial"/>
          <w:bCs/>
        </w:rPr>
        <w:t>en el funcionamiento del sistema</w:t>
      </w:r>
      <w:r>
        <w:rPr>
          <w:rFonts w:ascii="Arial" w:hAnsi="Arial" w:cs="Arial"/>
          <w:bCs/>
        </w:rPr>
        <w:t xml:space="preserve"> y agradeció a las delegaciones por sus esfuerzos en el trabajo conjunto.</w:t>
      </w:r>
    </w:p>
    <w:p w14:paraId="115DFC93" w14:textId="77777777" w:rsidR="004274AE" w:rsidRDefault="004274AE" w:rsidP="004274AE">
      <w:pPr>
        <w:pStyle w:val="Textoindependiente"/>
        <w:tabs>
          <w:tab w:val="left" w:pos="9214"/>
        </w:tabs>
        <w:jc w:val="both"/>
        <w:rPr>
          <w:rFonts w:ascii="Arial" w:hAnsi="Arial" w:cs="Arial"/>
          <w:b/>
        </w:rPr>
      </w:pPr>
    </w:p>
    <w:p w14:paraId="26F1866A" w14:textId="77777777" w:rsidR="004274AE" w:rsidRDefault="004274AE" w:rsidP="004274AE">
      <w:pPr>
        <w:pStyle w:val="Textoindependiente"/>
        <w:tabs>
          <w:tab w:val="left" w:pos="9214"/>
        </w:tabs>
        <w:jc w:val="both"/>
        <w:rPr>
          <w:rFonts w:ascii="Arial" w:hAnsi="Arial" w:cs="Arial"/>
          <w:b/>
        </w:rPr>
      </w:pPr>
    </w:p>
    <w:p w14:paraId="25D2ABA8" w14:textId="5A5CB5E3" w:rsidR="004274AE" w:rsidRPr="00CF67BF" w:rsidRDefault="004274AE" w:rsidP="00D87D93">
      <w:pPr>
        <w:pStyle w:val="Textoindependiente"/>
        <w:numPr>
          <w:ilvl w:val="0"/>
          <w:numId w:val="2"/>
        </w:numPr>
        <w:tabs>
          <w:tab w:val="left" w:pos="9214"/>
        </w:tabs>
        <w:ind w:left="567" w:hanging="567"/>
        <w:jc w:val="both"/>
        <w:rPr>
          <w:b/>
          <w:bCs/>
        </w:rPr>
      </w:pPr>
      <w:r w:rsidRPr="004274AE">
        <w:rPr>
          <w:rFonts w:ascii="Arial" w:hAnsi="Arial" w:cs="Arial"/>
          <w:b/>
        </w:rPr>
        <w:t>SEGUMIENTO</w:t>
      </w:r>
      <w:r w:rsidRPr="00CF67BF">
        <w:rPr>
          <w:b/>
          <w:bCs/>
        </w:rPr>
        <w:t xml:space="preserve"> </w:t>
      </w:r>
      <w:r>
        <w:rPr>
          <w:b/>
          <w:bCs/>
        </w:rPr>
        <w:t>DE LAS ACTIVIDADES DEL</w:t>
      </w:r>
      <w:r w:rsidRPr="00CF67BF">
        <w:rPr>
          <w:b/>
          <w:bCs/>
        </w:rPr>
        <w:t xml:space="preserve"> PROGRAMA DE TRABAJO 2023-2024 </w:t>
      </w:r>
    </w:p>
    <w:p w14:paraId="1E100581" w14:textId="77777777" w:rsidR="004274AE" w:rsidRDefault="004274AE" w:rsidP="004274AE">
      <w:pPr>
        <w:jc w:val="both"/>
        <w:rPr>
          <w:b/>
          <w:bCs/>
          <w:sz w:val="24"/>
          <w:szCs w:val="24"/>
        </w:rPr>
      </w:pPr>
    </w:p>
    <w:p w14:paraId="67AFE58D" w14:textId="7431B7F0" w:rsidR="004274AE" w:rsidRDefault="004274AE" w:rsidP="004274AE">
      <w:pPr>
        <w:pStyle w:val="Prrafodelista"/>
        <w:tabs>
          <w:tab w:val="left" w:pos="426"/>
        </w:tabs>
        <w:ind w:left="0"/>
        <w:jc w:val="both"/>
        <w:rPr>
          <w:b/>
          <w:bCs/>
          <w:sz w:val="24"/>
          <w:szCs w:val="24"/>
          <w:lang w:val="es-AR"/>
        </w:rPr>
      </w:pPr>
      <w:r w:rsidRPr="004C182C">
        <w:rPr>
          <w:sz w:val="24"/>
          <w:szCs w:val="24"/>
          <w:lang w:val="es-AR"/>
        </w:rPr>
        <w:t xml:space="preserve">Las delegaciones realizaron </w:t>
      </w:r>
      <w:r w:rsidR="005A11EB">
        <w:rPr>
          <w:sz w:val="24"/>
          <w:szCs w:val="24"/>
          <w:lang w:val="es-AR"/>
        </w:rPr>
        <w:t>el</w:t>
      </w:r>
      <w:r w:rsidRPr="004C182C">
        <w:rPr>
          <w:sz w:val="24"/>
          <w:szCs w:val="24"/>
          <w:lang w:val="es-AR"/>
        </w:rPr>
        <w:t xml:space="preserve"> seguimiento a las actividades propuestas </w:t>
      </w:r>
      <w:r w:rsidR="005A11EB">
        <w:rPr>
          <w:sz w:val="24"/>
          <w:szCs w:val="24"/>
          <w:lang w:val="es-AR"/>
        </w:rPr>
        <w:t xml:space="preserve">en el Programa de Trabajo </w:t>
      </w:r>
      <w:r w:rsidRPr="004C182C">
        <w:rPr>
          <w:sz w:val="24"/>
          <w:szCs w:val="24"/>
          <w:lang w:val="es-AR"/>
        </w:rPr>
        <w:t xml:space="preserve">para el bienio 2023-2024. </w:t>
      </w:r>
    </w:p>
    <w:p w14:paraId="691ACA57" w14:textId="77777777" w:rsidR="0062648F" w:rsidRDefault="0062648F" w:rsidP="004274AE">
      <w:pPr>
        <w:pStyle w:val="Textoindependiente"/>
        <w:tabs>
          <w:tab w:val="left" w:pos="9214"/>
        </w:tabs>
        <w:ind w:left="284"/>
        <w:jc w:val="both"/>
        <w:rPr>
          <w:rFonts w:ascii="Arial" w:hAnsi="Arial" w:cs="Arial"/>
          <w:b/>
        </w:rPr>
      </w:pPr>
    </w:p>
    <w:p w14:paraId="1A38B617" w14:textId="2B3342D8" w:rsidR="00774D97" w:rsidRDefault="004274AE" w:rsidP="00D87D93">
      <w:pPr>
        <w:pStyle w:val="Textoindependiente"/>
        <w:numPr>
          <w:ilvl w:val="1"/>
          <w:numId w:val="2"/>
        </w:numPr>
        <w:tabs>
          <w:tab w:val="left" w:pos="9214"/>
        </w:tabs>
        <w:ind w:left="1134"/>
        <w:jc w:val="both"/>
        <w:rPr>
          <w:rFonts w:ascii="Arial" w:hAnsi="Arial" w:cs="Arial"/>
          <w:b/>
        </w:rPr>
      </w:pPr>
      <w:r w:rsidRPr="004274AE">
        <w:rPr>
          <w:rFonts w:ascii="Arial" w:hAnsi="Arial" w:cs="Arial"/>
          <w:b/>
        </w:rPr>
        <w:t xml:space="preserve">Preparar Declaraciones de Ministros de la Reunión de </w:t>
      </w:r>
      <w:proofErr w:type="gramStart"/>
      <w:r w:rsidRPr="004274AE">
        <w:rPr>
          <w:rFonts w:ascii="Arial" w:hAnsi="Arial" w:cs="Arial"/>
          <w:b/>
        </w:rPr>
        <w:t>Ministros</w:t>
      </w:r>
      <w:proofErr w:type="gramEnd"/>
      <w:r w:rsidRPr="004274AE">
        <w:rPr>
          <w:rFonts w:ascii="Arial" w:hAnsi="Arial" w:cs="Arial"/>
          <w:b/>
        </w:rPr>
        <w:t xml:space="preserve"> del Interior y Seguridad (RMIS)</w:t>
      </w:r>
    </w:p>
    <w:p w14:paraId="63788270" w14:textId="77777777" w:rsidR="004274AE" w:rsidRDefault="004274AE" w:rsidP="004274AE">
      <w:pPr>
        <w:pStyle w:val="Textoindependiente"/>
        <w:tabs>
          <w:tab w:val="left" w:pos="9214"/>
        </w:tabs>
        <w:jc w:val="both"/>
        <w:rPr>
          <w:rFonts w:ascii="Arial" w:hAnsi="Arial" w:cs="Arial"/>
          <w:b/>
        </w:rPr>
      </w:pPr>
    </w:p>
    <w:p w14:paraId="5D69459E" w14:textId="6A436EB6" w:rsidR="004274AE" w:rsidRPr="00B26649" w:rsidRDefault="004274AE" w:rsidP="004274AE">
      <w:pPr>
        <w:jc w:val="both"/>
        <w:rPr>
          <w:sz w:val="24"/>
          <w:szCs w:val="24"/>
        </w:rPr>
      </w:pPr>
      <w:bookmarkStart w:id="3" w:name="_Hlk181883597"/>
      <w:r w:rsidRPr="005C36A3">
        <w:rPr>
          <w:sz w:val="24"/>
          <w:szCs w:val="24"/>
        </w:rPr>
        <w:t xml:space="preserve">Las delegaciones intercambiaron comentarios sobre esta tarea permanente dentro del Programa de Trabajo y </w:t>
      </w:r>
      <w:r w:rsidR="009425FF" w:rsidRPr="005C36A3">
        <w:rPr>
          <w:sz w:val="24"/>
          <w:szCs w:val="24"/>
        </w:rPr>
        <w:t>mencionaron que la actividad fue realizada en el periodo estipulado</w:t>
      </w:r>
      <w:r w:rsidRPr="005C36A3">
        <w:rPr>
          <w:sz w:val="24"/>
          <w:szCs w:val="24"/>
        </w:rPr>
        <w:t>. Esta tarea continúa en el Programa de Trabajo 2025-2026.</w:t>
      </w:r>
    </w:p>
    <w:bookmarkEnd w:id="3"/>
    <w:p w14:paraId="2100FE5F" w14:textId="77777777" w:rsidR="004274AE" w:rsidRDefault="004274AE" w:rsidP="004274AE">
      <w:pPr>
        <w:pStyle w:val="Textoindependiente"/>
        <w:tabs>
          <w:tab w:val="left" w:pos="9214"/>
        </w:tabs>
        <w:jc w:val="both"/>
        <w:rPr>
          <w:rFonts w:ascii="Arial" w:hAnsi="Arial" w:cs="Arial"/>
          <w:b/>
        </w:rPr>
      </w:pPr>
    </w:p>
    <w:p w14:paraId="31087B4C" w14:textId="44A2B85E" w:rsidR="004274AE" w:rsidRDefault="004274AE" w:rsidP="00D87D93">
      <w:pPr>
        <w:pStyle w:val="Textoindependiente"/>
        <w:numPr>
          <w:ilvl w:val="1"/>
          <w:numId w:val="2"/>
        </w:numPr>
        <w:tabs>
          <w:tab w:val="left" w:pos="9214"/>
        </w:tabs>
        <w:ind w:left="1134"/>
        <w:jc w:val="both"/>
        <w:rPr>
          <w:rFonts w:ascii="Arial" w:hAnsi="Arial" w:cs="Arial"/>
          <w:b/>
        </w:rPr>
      </w:pPr>
      <w:r w:rsidRPr="004274AE">
        <w:rPr>
          <w:rFonts w:ascii="Arial" w:hAnsi="Arial" w:cs="Arial"/>
          <w:b/>
        </w:rPr>
        <w:t xml:space="preserve">Preparar Documentos de apoyo a la Reunión de </w:t>
      </w:r>
      <w:proofErr w:type="gramStart"/>
      <w:r w:rsidRPr="004274AE">
        <w:rPr>
          <w:rFonts w:ascii="Arial" w:hAnsi="Arial" w:cs="Arial"/>
          <w:b/>
        </w:rPr>
        <w:t>Ministros</w:t>
      </w:r>
      <w:proofErr w:type="gramEnd"/>
      <w:r w:rsidRPr="004274AE">
        <w:rPr>
          <w:rFonts w:ascii="Arial" w:hAnsi="Arial" w:cs="Arial"/>
          <w:b/>
        </w:rPr>
        <w:t xml:space="preserve"> del Interior y Seguridad (RMIS).</w:t>
      </w:r>
    </w:p>
    <w:p w14:paraId="3B153471" w14:textId="77777777" w:rsidR="004274AE" w:rsidRDefault="004274AE" w:rsidP="004274AE">
      <w:pPr>
        <w:pStyle w:val="Textoindependiente"/>
        <w:tabs>
          <w:tab w:val="left" w:pos="9214"/>
        </w:tabs>
        <w:jc w:val="both"/>
        <w:rPr>
          <w:rFonts w:ascii="Arial" w:hAnsi="Arial" w:cs="Arial"/>
          <w:b/>
        </w:rPr>
      </w:pPr>
    </w:p>
    <w:p w14:paraId="37E356A1" w14:textId="547E98C2" w:rsidR="009425FF" w:rsidRPr="00B26649" w:rsidRDefault="009425FF" w:rsidP="009425FF">
      <w:pPr>
        <w:jc w:val="both"/>
        <w:rPr>
          <w:sz w:val="24"/>
          <w:szCs w:val="24"/>
        </w:rPr>
      </w:pPr>
      <w:bookmarkStart w:id="4" w:name="_Hlk181883615"/>
      <w:r w:rsidRPr="005C36A3">
        <w:rPr>
          <w:sz w:val="24"/>
          <w:szCs w:val="24"/>
        </w:rPr>
        <w:t>Las delegaciones intercambiaron comentarios sobre esta tarea permanente dentro del Programa de Trabajo y mencionaron que la actividad fue realizada en el periodo estipulado. Esta tarea continúa en el Programa de Trabajo 2025-2026.</w:t>
      </w:r>
    </w:p>
    <w:bookmarkEnd w:id="4"/>
    <w:p w14:paraId="611704C0" w14:textId="4D045A9E" w:rsidR="004274AE" w:rsidRPr="004274AE" w:rsidRDefault="004274AE" w:rsidP="004274AE">
      <w:pPr>
        <w:pStyle w:val="Textoindependiente"/>
        <w:tabs>
          <w:tab w:val="left" w:pos="9214"/>
        </w:tabs>
        <w:jc w:val="both"/>
        <w:rPr>
          <w:rFonts w:ascii="Arial" w:hAnsi="Arial" w:cs="Arial"/>
          <w:b/>
        </w:rPr>
      </w:pPr>
      <w:r w:rsidRPr="004274AE">
        <w:rPr>
          <w:rFonts w:ascii="Arial" w:hAnsi="Arial" w:cs="Arial"/>
          <w:b/>
        </w:rPr>
        <w:tab/>
      </w:r>
    </w:p>
    <w:p w14:paraId="7D844AFB" w14:textId="6132135C" w:rsidR="004274AE" w:rsidRDefault="004274AE" w:rsidP="00D87D93">
      <w:pPr>
        <w:pStyle w:val="Textoindependiente"/>
        <w:numPr>
          <w:ilvl w:val="1"/>
          <w:numId w:val="2"/>
        </w:numPr>
        <w:tabs>
          <w:tab w:val="left" w:pos="9214"/>
        </w:tabs>
        <w:ind w:left="1134"/>
        <w:jc w:val="both"/>
        <w:rPr>
          <w:rFonts w:ascii="Arial" w:hAnsi="Arial" w:cs="Arial"/>
          <w:b/>
        </w:rPr>
      </w:pPr>
      <w:r w:rsidRPr="004274AE">
        <w:rPr>
          <w:rFonts w:ascii="Arial" w:hAnsi="Arial" w:cs="Arial"/>
          <w:b/>
        </w:rPr>
        <w:t>Realizar el acompañamiento del estado de incorporación al ordenamiento jurídico nacional de los Estados Partes de la normativa MERCOSUR relativa a la RMIS</w:t>
      </w:r>
    </w:p>
    <w:p w14:paraId="3EF10A40" w14:textId="77777777" w:rsidR="004274AE" w:rsidRDefault="004274AE" w:rsidP="004274AE">
      <w:pPr>
        <w:jc w:val="both"/>
        <w:rPr>
          <w:sz w:val="24"/>
          <w:szCs w:val="24"/>
          <w:highlight w:val="yellow"/>
        </w:rPr>
      </w:pPr>
    </w:p>
    <w:p w14:paraId="7E38A929" w14:textId="77777777" w:rsidR="009425FF" w:rsidRPr="00B26649" w:rsidRDefault="009425FF" w:rsidP="009425FF">
      <w:pPr>
        <w:jc w:val="both"/>
        <w:rPr>
          <w:sz w:val="24"/>
          <w:szCs w:val="24"/>
        </w:rPr>
      </w:pPr>
      <w:r w:rsidRPr="005C36A3">
        <w:rPr>
          <w:sz w:val="24"/>
          <w:szCs w:val="24"/>
        </w:rPr>
        <w:t>Las delegaciones intercambiaron comentarios sobre esta tarea permanente dentro del Programa de Trabajo y mencionaron que la actividad fue realizada en el periodo estipulado. Esta tarea continúa en el Programa de Trabajo 2025-2026.</w:t>
      </w:r>
    </w:p>
    <w:p w14:paraId="27D629C3" w14:textId="77777777" w:rsidR="004274AE" w:rsidRDefault="004274AE" w:rsidP="004274AE">
      <w:pPr>
        <w:pStyle w:val="Prrafodelista"/>
        <w:rPr>
          <w:b/>
        </w:rPr>
      </w:pPr>
    </w:p>
    <w:p w14:paraId="5CF7C1E4" w14:textId="0776ED27" w:rsidR="004274AE" w:rsidRDefault="004274AE" w:rsidP="00D87D93">
      <w:pPr>
        <w:pStyle w:val="Textoindependiente"/>
        <w:numPr>
          <w:ilvl w:val="1"/>
          <w:numId w:val="2"/>
        </w:numPr>
        <w:tabs>
          <w:tab w:val="left" w:pos="9214"/>
        </w:tabs>
        <w:ind w:left="1134" w:hanging="567"/>
        <w:jc w:val="both"/>
        <w:rPr>
          <w:rFonts w:ascii="Arial" w:hAnsi="Arial" w:cs="Arial"/>
          <w:b/>
        </w:rPr>
      </w:pPr>
      <w:r w:rsidRPr="004274AE">
        <w:rPr>
          <w:rFonts w:ascii="Arial" w:hAnsi="Arial" w:cs="Arial"/>
          <w:b/>
        </w:rPr>
        <w:t>Ejercer la supervisión y evaluación del desarrollo alcanzado en la implementación de las acciones previstas en los Acuerdos vigentes</w:t>
      </w:r>
    </w:p>
    <w:p w14:paraId="2C5BC786" w14:textId="77777777" w:rsidR="004274AE" w:rsidRDefault="004274AE" w:rsidP="004274AE">
      <w:pPr>
        <w:pStyle w:val="Prrafodelista"/>
        <w:rPr>
          <w:b/>
        </w:rPr>
      </w:pPr>
    </w:p>
    <w:p w14:paraId="69991908" w14:textId="77777777" w:rsidR="009425FF" w:rsidRPr="00B26649" w:rsidRDefault="009425FF" w:rsidP="009425FF">
      <w:pPr>
        <w:jc w:val="both"/>
        <w:rPr>
          <w:sz w:val="24"/>
          <w:szCs w:val="24"/>
        </w:rPr>
      </w:pPr>
      <w:r w:rsidRPr="005C36A3">
        <w:rPr>
          <w:sz w:val="24"/>
          <w:szCs w:val="24"/>
        </w:rPr>
        <w:t>Las delegaciones intercambiaron comentarios sobre esta tarea permanente dentro del Programa de Trabajo y mencionaron que la actividad fue realizada en el periodo estipulado. Esta tarea continúa en el Programa de Trabajo 2025-2026.</w:t>
      </w:r>
    </w:p>
    <w:p w14:paraId="1C63CDBF" w14:textId="77777777" w:rsidR="004274AE" w:rsidRDefault="004274AE" w:rsidP="004274AE">
      <w:pPr>
        <w:pStyle w:val="Prrafodelista"/>
        <w:rPr>
          <w:b/>
        </w:rPr>
      </w:pPr>
    </w:p>
    <w:p w14:paraId="301EE59F" w14:textId="5FC23A5D" w:rsidR="004274AE" w:rsidRDefault="004274AE" w:rsidP="00D87D93">
      <w:pPr>
        <w:pStyle w:val="Textoindependiente"/>
        <w:numPr>
          <w:ilvl w:val="1"/>
          <w:numId w:val="2"/>
        </w:numPr>
        <w:tabs>
          <w:tab w:val="left" w:pos="9214"/>
        </w:tabs>
        <w:ind w:left="1134" w:hanging="567"/>
        <w:jc w:val="both"/>
        <w:rPr>
          <w:rFonts w:ascii="Arial" w:hAnsi="Arial" w:cs="Arial"/>
          <w:b/>
        </w:rPr>
      </w:pPr>
      <w:r w:rsidRPr="004274AE">
        <w:rPr>
          <w:rFonts w:ascii="Arial" w:hAnsi="Arial" w:cs="Arial"/>
          <w:b/>
        </w:rPr>
        <w:t xml:space="preserve">Propuesta de formación sobre “Personas Desaparecidas o Halladas con Identidad Desconocida”, a cargo del </w:t>
      </w:r>
      <w:r w:rsidR="005A6BE9">
        <w:rPr>
          <w:rFonts w:ascii="Arial" w:hAnsi="Arial" w:cs="Arial"/>
          <w:b/>
        </w:rPr>
        <w:t>S</w:t>
      </w:r>
      <w:r w:rsidRPr="004274AE">
        <w:rPr>
          <w:rFonts w:ascii="Arial" w:hAnsi="Arial" w:cs="Arial"/>
          <w:b/>
        </w:rPr>
        <w:t xml:space="preserve">istema </w:t>
      </w:r>
      <w:r w:rsidR="005A6BE9">
        <w:rPr>
          <w:rFonts w:ascii="Arial" w:hAnsi="Arial" w:cs="Arial"/>
          <w:b/>
        </w:rPr>
        <w:t>F</w:t>
      </w:r>
      <w:r w:rsidRPr="004274AE">
        <w:rPr>
          <w:rFonts w:ascii="Arial" w:hAnsi="Arial" w:cs="Arial"/>
          <w:b/>
        </w:rPr>
        <w:t xml:space="preserve">ederal de </w:t>
      </w:r>
      <w:r w:rsidR="005A6BE9">
        <w:rPr>
          <w:rFonts w:ascii="Arial" w:hAnsi="Arial" w:cs="Arial"/>
          <w:b/>
        </w:rPr>
        <w:t>B</w:t>
      </w:r>
      <w:r w:rsidRPr="004274AE">
        <w:rPr>
          <w:rFonts w:ascii="Arial" w:hAnsi="Arial" w:cs="Arial"/>
          <w:b/>
        </w:rPr>
        <w:t xml:space="preserve">úsqueda de </w:t>
      </w:r>
      <w:r w:rsidR="005C36A3">
        <w:rPr>
          <w:rFonts w:ascii="Arial" w:hAnsi="Arial" w:cs="Arial"/>
          <w:b/>
        </w:rPr>
        <w:t>P</w:t>
      </w:r>
      <w:r w:rsidRPr="004274AE">
        <w:rPr>
          <w:rFonts w:ascii="Arial" w:hAnsi="Arial" w:cs="Arial"/>
          <w:b/>
        </w:rPr>
        <w:t xml:space="preserve">ersonas </w:t>
      </w:r>
      <w:r w:rsidR="005C36A3">
        <w:rPr>
          <w:rFonts w:ascii="Arial" w:hAnsi="Arial" w:cs="Arial"/>
          <w:b/>
        </w:rPr>
        <w:t>D</w:t>
      </w:r>
      <w:r w:rsidRPr="004274AE">
        <w:rPr>
          <w:rFonts w:ascii="Arial" w:hAnsi="Arial" w:cs="Arial"/>
          <w:b/>
        </w:rPr>
        <w:t xml:space="preserve">esaparecidas y </w:t>
      </w:r>
      <w:r w:rsidR="005C36A3">
        <w:rPr>
          <w:rFonts w:ascii="Arial" w:hAnsi="Arial" w:cs="Arial"/>
          <w:b/>
        </w:rPr>
        <w:t>E</w:t>
      </w:r>
      <w:r w:rsidRPr="004274AE">
        <w:rPr>
          <w:rFonts w:ascii="Arial" w:hAnsi="Arial" w:cs="Arial"/>
          <w:b/>
        </w:rPr>
        <w:t>xtraviadas del Ministerio de Seguridad de la Nación Argentina</w:t>
      </w:r>
    </w:p>
    <w:p w14:paraId="508DC23F" w14:textId="77777777" w:rsidR="0062648F" w:rsidRDefault="0062648F" w:rsidP="00774D97">
      <w:pPr>
        <w:pStyle w:val="Textoindependiente"/>
        <w:tabs>
          <w:tab w:val="left" w:pos="9214"/>
        </w:tabs>
        <w:jc w:val="both"/>
        <w:rPr>
          <w:rFonts w:ascii="Arial" w:hAnsi="Arial" w:cs="Arial"/>
          <w:b/>
        </w:rPr>
      </w:pPr>
    </w:p>
    <w:p w14:paraId="1D1449CB" w14:textId="1A86D01E" w:rsidR="009425FF" w:rsidRDefault="009425FF" w:rsidP="00774D97">
      <w:pPr>
        <w:pStyle w:val="Textoindependiente"/>
        <w:tabs>
          <w:tab w:val="left" w:pos="9214"/>
        </w:tabs>
        <w:jc w:val="both"/>
      </w:pPr>
      <w:r w:rsidRPr="00C6051F">
        <w:rPr>
          <w:rFonts w:ascii="Arial" w:hAnsi="Arial" w:cs="Arial"/>
          <w:bCs/>
        </w:rPr>
        <w:t>La PPTU informó</w:t>
      </w:r>
      <w:r w:rsidRPr="00C6051F">
        <w:rPr>
          <w:rFonts w:ascii="Arial" w:hAnsi="Arial" w:cs="Arial"/>
          <w:b/>
        </w:rPr>
        <w:t xml:space="preserve"> </w:t>
      </w:r>
      <w:r w:rsidRPr="00C6051F">
        <w:t xml:space="preserve">sobre esta tarea especifica dentro del Programa de Trabajo y mencionó que la actividad </w:t>
      </w:r>
      <w:r w:rsidR="002857D5" w:rsidRPr="00C6051F">
        <w:t>sigue en desarrollo. Esta tarea continua en el Programa de Trabajo 2025-2026</w:t>
      </w:r>
      <w:r w:rsidR="00C6051F">
        <w:t>.</w:t>
      </w:r>
    </w:p>
    <w:p w14:paraId="0E8FD81F" w14:textId="4CF0B122" w:rsidR="00B01567" w:rsidRDefault="00B01567" w:rsidP="00B01567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b/>
          <w:sz w:val="24"/>
          <w:szCs w:val="24"/>
        </w:rPr>
      </w:pPr>
    </w:p>
    <w:p w14:paraId="48C838BF" w14:textId="6C58984E" w:rsidR="00422298" w:rsidRDefault="00422298" w:rsidP="00B01567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sz w:val="24"/>
          <w:szCs w:val="24"/>
        </w:rPr>
      </w:pPr>
      <w:r>
        <w:rPr>
          <w:sz w:val="24"/>
          <w:szCs w:val="24"/>
        </w:rPr>
        <w:t>La RMIS-CT elevó su Informe de Cumplimiento 2023-2024 a consideración de la RMIS</w:t>
      </w:r>
      <w:r w:rsidR="0063125B">
        <w:rPr>
          <w:sz w:val="24"/>
          <w:szCs w:val="24"/>
        </w:rPr>
        <w:t xml:space="preserve">, </w:t>
      </w:r>
      <w:r w:rsidR="0063125B" w:rsidRPr="00041E90">
        <w:rPr>
          <w:b/>
          <w:bCs/>
          <w:sz w:val="24"/>
          <w:szCs w:val="24"/>
        </w:rPr>
        <w:t>Anexo VIII</w:t>
      </w:r>
      <w:r w:rsidR="0063125B">
        <w:rPr>
          <w:b/>
          <w:bCs/>
          <w:sz w:val="24"/>
          <w:szCs w:val="24"/>
        </w:rPr>
        <w:t>.</w:t>
      </w:r>
      <w:bookmarkStart w:id="5" w:name="_GoBack"/>
      <w:bookmarkEnd w:id="5"/>
    </w:p>
    <w:p w14:paraId="5AF3D7FA" w14:textId="77777777" w:rsidR="00422298" w:rsidRPr="00422298" w:rsidRDefault="00422298" w:rsidP="00B01567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sz w:val="24"/>
          <w:szCs w:val="24"/>
        </w:rPr>
      </w:pPr>
    </w:p>
    <w:p w14:paraId="61C3CA9B" w14:textId="3B01B28C" w:rsidR="00DC1E31" w:rsidRPr="00AA2A4E" w:rsidRDefault="00DC1E31" w:rsidP="00B01567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b/>
          <w:sz w:val="24"/>
          <w:szCs w:val="24"/>
        </w:rPr>
      </w:pPr>
      <w:r w:rsidRPr="00C6051F">
        <w:rPr>
          <w:bCs/>
          <w:sz w:val="24"/>
          <w:szCs w:val="24"/>
        </w:rPr>
        <w:t xml:space="preserve">La Comisión Técnica recibió </w:t>
      </w:r>
      <w:r w:rsidR="00C6051F" w:rsidRPr="00C6051F">
        <w:rPr>
          <w:bCs/>
          <w:sz w:val="24"/>
          <w:szCs w:val="24"/>
        </w:rPr>
        <w:t xml:space="preserve">por nota </w:t>
      </w:r>
      <w:r w:rsidRPr="00C6051F">
        <w:rPr>
          <w:bCs/>
          <w:sz w:val="24"/>
          <w:szCs w:val="24"/>
        </w:rPr>
        <w:t xml:space="preserve">los Informes de Cumplimiento del Programa de Trabajo 2023-2024 de los Grupos de Trabajo Especializado (GTDEL, </w:t>
      </w:r>
      <w:proofErr w:type="gramStart"/>
      <w:r w:rsidRPr="00C6051F">
        <w:rPr>
          <w:bCs/>
          <w:sz w:val="24"/>
          <w:szCs w:val="24"/>
        </w:rPr>
        <w:t>GTCAP,GTEIC</w:t>
      </w:r>
      <w:proofErr w:type="gramEnd"/>
      <w:r w:rsidRPr="00C6051F">
        <w:rPr>
          <w:bCs/>
          <w:sz w:val="24"/>
          <w:szCs w:val="24"/>
        </w:rPr>
        <w:t>, GTESEG, GTETMR, FEM, CONARES)</w:t>
      </w:r>
      <w:r w:rsidR="00041E90">
        <w:rPr>
          <w:b/>
          <w:bCs/>
          <w:sz w:val="24"/>
          <w:szCs w:val="24"/>
        </w:rPr>
        <w:t>.</w:t>
      </w:r>
    </w:p>
    <w:p w14:paraId="13EBB9E0" w14:textId="77777777" w:rsidR="00774D97" w:rsidRDefault="00774D97" w:rsidP="00774D97">
      <w:pPr>
        <w:pStyle w:val="Textoindependiente"/>
        <w:tabs>
          <w:tab w:val="left" w:pos="9214"/>
        </w:tabs>
        <w:jc w:val="both"/>
        <w:rPr>
          <w:rFonts w:ascii="Arial" w:hAnsi="Arial" w:cs="Arial"/>
          <w:b/>
        </w:rPr>
      </w:pPr>
    </w:p>
    <w:p w14:paraId="0AB7DDA4" w14:textId="620B4B4D" w:rsidR="00774D97" w:rsidRDefault="009425FF" w:rsidP="00D87D93">
      <w:pPr>
        <w:pStyle w:val="Textoindependiente"/>
        <w:numPr>
          <w:ilvl w:val="0"/>
          <w:numId w:val="2"/>
        </w:numPr>
        <w:tabs>
          <w:tab w:val="left" w:pos="9214"/>
        </w:tabs>
        <w:ind w:left="567" w:hanging="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PROGRAMA DE TRABAJO 2025-2026</w:t>
      </w:r>
    </w:p>
    <w:p w14:paraId="7678D4DD" w14:textId="77777777" w:rsidR="00695A52" w:rsidRDefault="00695A52" w:rsidP="00D163E3">
      <w:pPr>
        <w:pStyle w:val="Textoindependiente"/>
        <w:tabs>
          <w:tab w:val="left" w:pos="9214"/>
        </w:tabs>
        <w:jc w:val="both"/>
        <w:rPr>
          <w:rFonts w:ascii="Arial" w:hAnsi="Arial" w:cs="Arial"/>
          <w:b/>
        </w:rPr>
      </w:pPr>
    </w:p>
    <w:p w14:paraId="7112B634" w14:textId="416F15B8" w:rsidR="00EB22E9" w:rsidRDefault="00B01567" w:rsidP="00B01567">
      <w:pPr>
        <w:jc w:val="both"/>
        <w:rPr>
          <w:sz w:val="24"/>
          <w:szCs w:val="24"/>
        </w:rPr>
      </w:pPr>
      <w:r w:rsidRPr="00AA2A4E">
        <w:rPr>
          <w:sz w:val="24"/>
          <w:szCs w:val="24"/>
        </w:rPr>
        <w:t>L</w:t>
      </w:r>
      <w:r>
        <w:rPr>
          <w:sz w:val="24"/>
          <w:szCs w:val="24"/>
        </w:rPr>
        <w:t>os Coordinadores</w:t>
      </w:r>
      <w:r w:rsidR="00EB22E9">
        <w:rPr>
          <w:sz w:val="24"/>
          <w:szCs w:val="24"/>
        </w:rPr>
        <w:t xml:space="preserve"> intercambiaron comentarios respecto al Programa de Trabajo 2025-2026 y acordaron elevarlo en la PPT siguiente.</w:t>
      </w:r>
    </w:p>
    <w:p w14:paraId="150CE6DE" w14:textId="77777777" w:rsidR="00D87D93" w:rsidRPr="00AA2A4E" w:rsidRDefault="00D87D93" w:rsidP="00B01567">
      <w:pPr>
        <w:jc w:val="both"/>
        <w:rPr>
          <w:sz w:val="24"/>
          <w:szCs w:val="24"/>
        </w:rPr>
      </w:pPr>
    </w:p>
    <w:p w14:paraId="77A26964" w14:textId="6A92A918" w:rsidR="00F94AC0" w:rsidRDefault="00F94AC0" w:rsidP="00D163E3">
      <w:pPr>
        <w:pStyle w:val="Textoindependiente"/>
        <w:tabs>
          <w:tab w:val="left" w:pos="9214"/>
        </w:tabs>
        <w:jc w:val="both"/>
        <w:rPr>
          <w:rFonts w:ascii="Arial" w:hAnsi="Arial" w:cs="Arial"/>
          <w:b/>
        </w:rPr>
      </w:pPr>
    </w:p>
    <w:p w14:paraId="176DE832" w14:textId="6E717DE9" w:rsidR="00041E90" w:rsidRDefault="00041E90" w:rsidP="00D163E3">
      <w:pPr>
        <w:pStyle w:val="Textoindependiente"/>
        <w:tabs>
          <w:tab w:val="left" w:pos="9214"/>
        </w:tabs>
        <w:jc w:val="both"/>
        <w:rPr>
          <w:rFonts w:ascii="Arial" w:hAnsi="Arial" w:cs="Arial"/>
          <w:b/>
        </w:rPr>
      </w:pPr>
    </w:p>
    <w:p w14:paraId="12F832E2" w14:textId="77777777" w:rsidR="00041E90" w:rsidRPr="00326413" w:rsidRDefault="00041E90" w:rsidP="00D163E3">
      <w:pPr>
        <w:pStyle w:val="Textoindependiente"/>
        <w:tabs>
          <w:tab w:val="left" w:pos="9214"/>
        </w:tabs>
        <w:jc w:val="both"/>
        <w:rPr>
          <w:rFonts w:ascii="Arial" w:hAnsi="Arial" w:cs="Arial"/>
          <w:b/>
        </w:rPr>
      </w:pPr>
    </w:p>
    <w:p w14:paraId="23146376" w14:textId="3A6DA85A" w:rsidR="005F5AFF" w:rsidRDefault="00AD4759" w:rsidP="00D87D93">
      <w:pPr>
        <w:pStyle w:val="Ttulo1"/>
        <w:numPr>
          <w:ilvl w:val="0"/>
          <w:numId w:val="2"/>
        </w:numPr>
        <w:tabs>
          <w:tab w:val="left" w:pos="598"/>
          <w:tab w:val="left" w:pos="709"/>
          <w:tab w:val="left" w:pos="9214"/>
        </w:tabs>
        <w:ind w:left="567" w:hanging="567"/>
      </w:pPr>
      <w:r>
        <w:lastRenderedPageBreak/>
        <w:t>OTROS TEMAS</w:t>
      </w:r>
    </w:p>
    <w:p w14:paraId="74F20C9E" w14:textId="77777777" w:rsidR="00CC08A3" w:rsidRDefault="00CC08A3" w:rsidP="00CC08A3">
      <w:pPr>
        <w:pStyle w:val="Ttulo1"/>
        <w:tabs>
          <w:tab w:val="left" w:pos="426"/>
          <w:tab w:val="left" w:pos="598"/>
          <w:tab w:val="left" w:pos="9214"/>
        </w:tabs>
      </w:pPr>
    </w:p>
    <w:p w14:paraId="63F8CB07" w14:textId="32854268" w:rsidR="005D7D10" w:rsidRPr="00314F60" w:rsidRDefault="005D7D10" w:rsidP="00D87D93">
      <w:pPr>
        <w:pStyle w:val="Ttulo1"/>
        <w:numPr>
          <w:ilvl w:val="1"/>
          <w:numId w:val="2"/>
        </w:numPr>
        <w:tabs>
          <w:tab w:val="left" w:pos="598"/>
          <w:tab w:val="left" w:pos="1134"/>
          <w:tab w:val="left" w:pos="9214"/>
        </w:tabs>
        <w:ind w:left="1134"/>
      </w:pPr>
      <w:r w:rsidRPr="001F409F">
        <w:t>Estructura Interna de la RMIS</w:t>
      </w:r>
    </w:p>
    <w:p w14:paraId="5A91A7DA" w14:textId="77777777" w:rsidR="005D7D10" w:rsidRDefault="005D7D10" w:rsidP="005D7D10">
      <w:pPr>
        <w:pStyle w:val="Prrafodelista"/>
        <w:rPr>
          <w:b/>
          <w:bCs/>
        </w:rPr>
      </w:pPr>
    </w:p>
    <w:p w14:paraId="63623B60" w14:textId="5259D49F" w:rsidR="00CC08A3" w:rsidRDefault="005D7D10" w:rsidP="00314F60">
      <w:pPr>
        <w:pStyle w:val="Ttulo1"/>
        <w:tabs>
          <w:tab w:val="left" w:pos="426"/>
          <w:tab w:val="left" w:pos="598"/>
          <w:tab w:val="left" w:pos="9214"/>
        </w:tabs>
        <w:ind w:left="0"/>
        <w:jc w:val="both"/>
        <w:rPr>
          <w:b w:val="0"/>
          <w:bCs w:val="0"/>
        </w:rPr>
      </w:pPr>
      <w:r>
        <w:rPr>
          <w:b w:val="0"/>
          <w:bCs w:val="0"/>
        </w:rPr>
        <w:t>La RMIS</w:t>
      </w:r>
      <w:r w:rsidR="00035E2B">
        <w:rPr>
          <w:b w:val="0"/>
          <w:bCs w:val="0"/>
        </w:rPr>
        <w:t>-CT</w:t>
      </w:r>
      <w:r>
        <w:rPr>
          <w:b w:val="0"/>
          <w:bCs w:val="0"/>
        </w:rPr>
        <w:t xml:space="preserve"> acordó elevar </w:t>
      </w:r>
      <w:r w:rsidR="00314F60">
        <w:rPr>
          <w:b w:val="0"/>
          <w:bCs w:val="0"/>
        </w:rPr>
        <w:t xml:space="preserve">a consideración de la RMIS, </w:t>
      </w:r>
      <w:r>
        <w:rPr>
          <w:b w:val="0"/>
          <w:bCs w:val="0"/>
        </w:rPr>
        <w:t xml:space="preserve">la propuesta de creación de Grupo de Trabajo Especializado para el </w:t>
      </w:r>
      <w:r w:rsidR="0070738B">
        <w:rPr>
          <w:b w:val="0"/>
          <w:bCs w:val="0"/>
        </w:rPr>
        <w:t>C</w:t>
      </w:r>
      <w:r>
        <w:rPr>
          <w:b w:val="0"/>
          <w:bCs w:val="0"/>
        </w:rPr>
        <w:t xml:space="preserve">ombate de las </w:t>
      </w:r>
      <w:r w:rsidR="0070738B">
        <w:rPr>
          <w:b w:val="0"/>
          <w:bCs w:val="0"/>
        </w:rPr>
        <w:t>O</w:t>
      </w:r>
      <w:r>
        <w:rPr>
          <w:b w:val="0"/>
          <w:bCs w:val="0"/>
        </w:rPr>
        <w:t>rganizaciones Criminales (GTE-</w:t>
      </w:r>
      <w:r w:rsidR="00041E90">
        <w:rPr>
          <w:b w:val="0"/>
          <w:bCs w:val="0"/>
        </w:rPr>
        <w:t>COC</w:t>
      </w:r>
      <w:r>
        <w:rPr>
          <w:b w:val="0"/>
          <w:bCs w:val="0"/>
        </w:rPr>
        <w:t xml:space="preserve">) dependiente de la </w:t>
      </w:r>
      <w:r w:rsidR="00041E90">
        <w:rPr>
          <w:b w:val="0"/>
          <w:bCs w:val="0"/>
        </w:rPr>
        <w:t>RMIS-</w:t>
      </w:r>
      <w:r>
        <w:rPr>
          <w:b w:val="0"/>
          <w:bCs w:val="0"/>
        </w:rPr>
        <w:t>CT</w:t>
      </w:r>
      <w:r w:rsidR="00314F60">
        <w:rPr>
          <w:b w:val="0"/>
          <w:bCs w:val="0"/>
        </w:rPr>
        <w:t xml:space="preserve">. </w:t>
      </w:r>
    </w:p>
    <w:p w14:paraId="2A2B9D60" w14:textId="77777777" w:rsidR="00CE6A3D" w:rsidRPr="00651CF6" w:rsidRDefault="00CE6A3D" w:rsidP="00314F60">
      <w:pPr>
        <w:pStyle w:val="Ttulo1"/>
        <w:tabs>
          <w:tab w:val="left" w:pos="426"/>
          <w:tab w:val="left" w:pos="598"/>
          <w:tab w:val="left" w:pos="9214"/>
        </w:tabs>
        <w:ind w:left="0"/>
        <w:jc w:val="both"/>
        <w:rPr>
          <w:b w:val="0"/>
          <w:bCs w:val="0"/>
        </w:rPr>
      </w:pPr>
    </w:p>
    <w:p w14:paraId="14E8D785" w14:textId="15A7BB6E" w:rsidR="00CC08A3" w:rsidRPr="00A73315" w:rsidRDefault="008A186E" w:rsidP="00D87D93">
      <w:pPr>
        <w:pStyle w:val="Ttulo1"/>
        <w:numPr>
          <w:ilvl w:val="1"/>
          <w:numId w:val="2"/>
        </w:numPr>
        <w:tabs>
          <w:tab w:val="left" w:pos="1134"/>
          <w:tab w:val="left" w:pos="9214"/>
        </w:tabs>
        <w:ind w:left="1134" w:hanging="567"/>
        <w:rPr>
          <w:color w:val="000000"/>
        </w:rPr>
      </w:pPr>
      <w:r w:rsidRPr="00A73315">
        <w:rPr>
          <w:color w:val="000000"/>
        </w:rPr>
        <w:t>E</w:t>
      </w:r>
      <w:r w:rsidR="00B411B7" w:rsidRPr="00A73315">
        <w:rPr>
          <w:color w:val="000000"/>
        </w:rPr>
        <w:t>stado de Incorporación Normativa de la RMIS</w:t>
      </w:r>
    </w:p>
    <w:p w14:paraId="399EE004" w14:textId="77777777" w:rsidR="008A186E" w:rsidRPr="00A73315" w:rsidRDefault="008A186E" w:rsidP="008A186E">
      <w:pPr>
        <w:pStyle w:val="Ttulo1"/>
        <w:tabs>
          <w:tab w:val="left" w:pos="567"/>
          <w:tab w:val="left" w:pos="1134"/>
          <w:tab w:val="left" w:pos="9214"/>
        </w:tabs>
        <w:ind w:left="0"/>
        <w:rPr>
          <w:color w:val="000000"/>
        </w:rPr>
      </w:pPr>
    </w:p>
    <w:p w14:paraId="232DAEFA" w14:textId="0DA94435" w:rsidR="008A186E" w:rsidRDefault="008A186E" w:rsidP="008A186E">
      <w:pPr>
        <w:pStyle w:val="Ttulo1"/>
        <w:tabs>
          <w:tab w:val="left" w:pos="567"/>
          <w:tab w:val="left" w:pos="1134"/>
          <w:tab w:val="left" w:pos="9214"/>
        </w:tabs>
        <w:ind w:left="0"/>
        <w:jc w:val="both"/>
        <w:rPr>
          <w:color w:val="000000"/>
        </w:rPr>
      </w:pPr>
      <w:r w:rsidRPr="00A73315">
        <w:rPr>
          <w:b w:val="0"/>
          <w:bCs w:val="0"/>
          <w:color w:val="000000"/>
        </w:rPr>
        <w:t xml:space="preserve">La RMIS-CT recibió el listado </w:t>
      </w:r>
      <w:r w:rsidR="003F3CE5" w:rsidRPr="00A73315">
        <w:rPr>
          <w:b w:val="0"/>
          <w:bCs w:val="0"/>
          <w:color w:val="000000"/>
        </w:rPr>
        <w:t xml:space="preserve">elaborado por el Grupo de Incorporación de Normativa (GIN) </w:t>
      </w:r>
      <w:r w:rsidRPr="00A73315">
        <w:rPr>
          <w:b w:val="0"/>
          <w:bCs w:val="0"/>
          <w:color w:val="000000"/>
        </w:rPr>
        <w:t xml:space="preserve">con el estado de incorporación de normas que </w:t>
      </w:r>
      <w:r w:rsidR="003F3CE5" w:rsidRPr="00A73315">
        <w:rPr>
          <w:b w:val="0"/>
          <w:bCs w:val="0"/>
          <w:color w:val="000000"/>
        </w:rPr>
        <w:t>tienen como origen</w:t>
      </w:r>
      <w:r w:rsidRPr="00A73315">
        <w:rPr>
          <w:b w:val="0"/>
          <w:bCs w:val="0"/>
          <w:color w:val="000000"/>
        </w:rPr>
        <w:t xml:space="preserve"> la RMIS, en ese sentido las delegaciones acordaron analizar el documento y proporcionar la información durante la próxima reunión. El mismo consta como </w:t>
      </w:r>
      <w:r w:rsidRPr="00041E90">
        <w:rPr>
          <w:color w:val="000000"/>
        </w:rPr>
        <w:t>Anexo</w:t>
      </w:r>
      <w:r w:rsidR="00A252DB" w:rsidRPr="00041E90">
        <w:rPr>
          <w:color w:val="000000"/>
        </w:rPr>
        <w:t xml:space="preserve"> IX</w:t>
      </w:r>
      <w:r w:rsidR="00041E90">
        <w:rPr>
          <w:color w:val="000000"/>
        </w:rPr>
        <w:t>.</w:t>
      </w:r>
    </w:p>
    <w:p w14:paraId="724B6E71" w14:textId="4D34247A" w:rsidR="00D87D93" w:rsidRDefault="00D87D93" w:rsidP="00041E90">
      <w:pPr>
        <w:pStyle w:val="Ttulo1"/>
        <w:tabs>
          <w:tab w:val="left" w:pos="426"/>
          <w:tab w:val="left" w:pos="598"/>
          <w:tab w:val="left" w:pos="9214"/>
        </w:tabs>
        <w:ind w:left="0"/>
      </w:pPr>
    </w:p>
    <w:p w14:paraId="646840A6" w14:textId="77777777" w:rsidR="007B72F2" w:rsidRDefault="007B72F2" w:rsidP="00041E90">
      <w:pPr>
        <w:pStyle w:val="Ttulo1"/>
        <w:tabs>
          <w:tab w:val="left" w:pos="426"/>
          <w:tab w:val="left" w:pos="598"/>
          <w:tab w:val="left" w:pos="9214"/>
        </w:tabs>
        <w:ind w:left="0"/>
      </w:pPr>
    </w:p>
    <w:p w14:paraId="2428B005" w14:textId="227FA343" w:rsidR="00CB13FB" w:rsidRDefault="00CB13FB" w:rsidP="00D87D93">
      <w:pPr>
        <w:pStyle w:val="Ttulo1"/>
        <w:numPr>
          <w:ilvl w:val="0"/>
          <w:numId w:val="2"/>
        </w:numPr>
        <w:tabs>
          <w:tab w:val="left" w:pos="598"/>
          <w:tab w:val="left" w:pos="709"/>
          <w:tab w:val="left" w:pos="9214"/>
        </w:tabs>
        <w:ind w:left="567" w:hanging="567"/>
      </w:pPr>
      <w:r>
        <w:t>AGENDA TENTATIVA DE LA PRÓXIMA REUNIÓN</w:t>
      </w:r>
    </w:p>
    <w:p w14:paraId="1FBC40C3" w14:textId="77777777" w:rsidR="007B72F2" w:rsidRDefault="007B72F2" w:rsidP="007B72F2">
      <w:pPr>
        <w:pStyle w:val="Ttulo1"/>
        <w:tabs>
          <w:tab w:val="left" w:pos="426"/>
          <w:tab w:val="left" w:pos="598"/>
          <w:tab w:val="left" w:pos="9214"/>
        </w:tabs>
        <w:ind w:left="0"/>
        <w:jc w:val="both"/>
        <w:rPr>
          <w:b w:val="0"/>
        </w:rPr>
      </w:pPr>
    </w:p>
    <w:p w14:paraId="0E2EBED2" w14:textId="0E850277" w:rsidR="00CB13FB" w:rsidRDefault="00041E90" w:rsidP="007B72F2">
      <w:pPr>
        <w:pStyle w:val="Ttulo1"/>
        <w:tabs>
          <w:tab w:val="left" w:pos="426"/>
          <w:tab w:val="left" w:pos="598"/>
          <w:tab w:val="left" w:pos="9214"/>
        </w:tabs>
        <w:ind w:left="0"/>
        <w:jc w:val="both"/>
        <w:rPr>
          <w:b w:val="0"/>
        </w:rPr>
      </w:pPr>
      <w:r w:rsidRPr="00041E90">
        <w:rPr>
          <w:b w:val="0"/>
        </w:rPr>
        <w:t xml:space="preserve">La </w:t>
      </w:r>
      <w:r>
        <w:rPr>
          <w:b w:val="0"/>
        </w:rPr>
        <w:t>d</w:t>
      </w:r>
      <w:r w:rsidRPr="00041E90">
        <w:rPr>
          <w:b w:val="0"/>
        </w:rPr>
        <w:t xml:space="preserve">elegación </w:t>
      </w:r>
      <w:r>
        <w:rPr>
          <w:b w:val="0"/>
        </w:rPr>
        <w:t>de Paraguay propuso</w:t>
      </w:r>
      <w:r w:rsidR="007B72F2">
        <w:rPr>
          <w:b w:val="0"/>
        </w:rPr>
        <w:t xml:space="preserve"> como tema de agenda de la próxima reunión</w:t>
      </w:r>
      <w:r>
        <w:rPr>
          <w:b w:val="0"/>
        </w:rPr>
        <w:t xml:space="preserve"> la Declaración para la </w:t>
      </w:r>
      <w:r w:rsidR="007B72F2">
        <w:rPr>
          <w:b w:val="0"/>
        </w:rPr>
        <w:t>“</w:t>
      </w:r>
      <w:r>
        <w:rPr>
          <w:b w:val="0"/>
        </w:rPr>
        <w:t>Protección de la Ruta Bio Oceánica y Soberanía Territorial</w:t>
      </w:r>
      <w:r w:rsidR="007B72F2">
        <w:rPr>
          <w:b w:val="0"/>
        </w:rPr>
        <w:t>”.</w:t>
      </w:r>
    </w:p>
    <w:p w14:paraId="00CF1B5B" w14:textId="77777777" w:rsidR="007B72F2" w:rsidRDefault="007B72F2" w:rsidP="007B72F2">
      <w:pPr>
        <w:pStyle w:val="Ttulo1"/>
        <w:tabs>
          <w:tab w:val="left" w:pos="426"/>
          <w:tab w:val="left" w:pos="598"/>
          <w:tab w:val="left" w:pos="9214"/>
        </w:tabs>
        <w:ind w:left="0"/>
        <w:jc w:val="both"/>
        <w:rPr>
          <w:b w:val="0"/>
        </w:rPr>
      </w:pPr>
    </w:p>
    <w:p w14:paraId="4EF95D82" w14:textId="11177D71" w:rsidR="007B72F2" w:rsidRDefault="007B72F2" w:rsidP="007B72F2">
      <w:pPr>
        <w:pStyle w:val="Ttulo1"/>
        <w:tabs>
          <w:tab w:val="left" w:pos="426"/>
          <w:tab w:val="left" w:pos="598"/>
          <w:tab w:val="left" w:pos="9214"/>
        </w:tabs>
        <w:ind w:left="0"/>
        <w:jc w:val="both"/>
        <w:rPr>
          <w:b w:val="0"/>
        </w:rPr>
      </w:pPr>
      <w:r>
        <w:rPr>
          <w:b w:val="0"/>
        </w:rPr>
        <w:t xml:space="preserve">La delegación de Brasil propuso incorporar en la agenda de la próxima reunión los temas operativos penitenciarios que afectan de alguna manera la seguridad pública. </w:t>
      </w:r>
    </w:p>
    <w:p w14:paraId="4BD92BE0" w14:textId="77777777" w:rsidR="007B72F2" w:rsidRDefault="007B72F2" w:rsidP="007B72F2">
      <w:pPr>
        <w:pStyle w:val="Ttulo1"/>
        <w:tabs>
          <w:tab w:val="left" w:pos="426"/>
          <w:tab w:val="left" w:pos="598"/>
          <w:tab w:val="left" w:pos="9214"/>
        </w:tabs>
        <w:ind w:left="0"/>
        <w:jc w:val="both"/>
        <w:rPr>
          <w:b w:val="0"/>
        </w:rPr>
      </w:pPr>
    </w:p>
    <w:p w14:paraId="5F4E19DC" w14:textId="77777777" w:rsidR="00AD4759" w:rsidRDefault="00AD4759" w:rsidP="00AD4759">
      <w:pPr>
        <w:pStyle w:val="Textoindependiente"/>
        <w:tabs>
          <w:tab w:val="left" w:pos="9214"/>
        </w:tabs>
        <w:ind w:left="263"/>
        <w:jc w:val="both"/>
        <w:rPr>
          <w:rFonts w:ascii="Arial" w:hAnsi="Arial" w:cs="Arial"/>
        </w:rPr>
      </w:pPr>
    </w:p>
    <w:p w14:paraId="1F6D47DE" w14:textId="77777777" w:rsidR="00AD4759" w:rsidRDefault="00AD4759" w:rsidP="00AD4759">
      <w:pPr>
        <w:tabs>
          <w:tab w:val="center" w:pos="4819"/>
          <w:tab w:val="right" w:pos="9638"/>
        </w:tabs>
        <w:jc w:val="both"/>
        <w:rPr>
          <w:rFonts w:eastAsia="Arial"/>
          <w:b/>
          <w:color w:val="000000"/>
          <w:szCs w:val="24"/>
        </w:rPr>
      </w:pPr>
      <w:r>
        <w:rPr>
          <w:rFonts w:eastAsia="Arial"/>
          <w:b/>
          <w:color w:val="000000"/>
          <w:szCs w:val="24"/>
        </w:rPr>
        <w:t>PRÓXIMA REUNIÓN</w:t>
      </w:r>
    </w:p>
    <w:p w14:paraId="3E6AC7C5" w14:textId="77777777" w:rsidR="00AD4759" w:rsidRDefault="00AD4759" w:rsidP="00AD4759">
      <w:pPr>
        <w:jc w:val="both"/>
        <w:rPr>
          <w:b/>
          <w:szCs w:val="24"/>
        </w:rPr>
      </w:pPr>
    </w:p>
    <w:p w14:paraId="6E647870" w14:textId="3E918E16" w:rsidR="00AD4759" w:rsidRPr="00326413" w:rsidRDefault="00AD4759" w:rsidP="00AD4759">
      <w:pPr>
        <w:pStyle w:val="Textoindependiente"/>
        <w:tabs>
          <w:tab w:val="left" w:pos="9214"/>
        </w:tabs>
        <w:jc w:val="both"/>
        <w:rPr>
          <w:rFonts w:ascii="Arial" w:hAnsi="Arial" w:cs="Arial"/>
        </w:rPr>
      </w:pPr>
      <w:r>
        <w:t>La próxima reunión ordinaria de la CT, será convocada oportunamente por la PPT</w:t>
      </w:r>
    </w:p>
    <w:p w14:paraId="6FCE454E" w14:textId="77777777" w:rsidR="0076690B" w:rsidRPr="00326413" w:rsidRDefault="0076690B" w:rsidP="00D163E3">
      <w:pPr>
        <w:pStyle w:val="Textoindependiente"/>
        <w:tabs>
          <w:tab w:val="left" w:pos="9214"/>
        </w:tabs>
        <w:jc w:val="both"/>
        <w:rPr>
          <w:rFonts w:ascii="Arial" w:hAnsi="Arial" w:cs="Arial"/>
          <w:b/>
        </w:rPr>
      </w:pPr>
    </w:p>
    <w:p w14:paraId="46BDE350" w14:textId="26A060F3" w:rsidR="005A5F45" w:rsidRPr="00326413" w:rsidRDefault="002261B6" w:rsidP="00D163E3">
      <w:pPr>
        <w:rPr>
          <w:rFonts w:ascii="Arial" w:hAnsi="Arial" w:cs="Arial"/>
          <w:b/>
          <w:sz w:val="24"/>
          <w:szCs w:val="24"/>
        </w:rPr>
      </w:pPr>
      <w:r w:rsidRPr="00326413">
        <w:rPr>
          <w:rFonts w:ascii="Arial" w:hAnsi="Arial" w:cs="Arial"/>
          <w:b/>
          <w:spacing w:val="-1"/>
          <w:sz w:val="24"/>
          <w:szCs w:val="24"/>
        </w:rPr>
        <w:t>LISTA</w:t>
      </w:r>
      <w:r w:rsidRPr="00326413">
        <w:rPr>
          <w:rFonts w:ascii="Arial" w:hAnsi="Arial" w:cs="Arial"/>
          <w:b/>
          <w:spacing w:val="-15"/>
          <w:sz w:val="24"/>
          <w:szCs w:val="24"/>
        </w:rPr>
        <w:t xml:space="preserve"> </w:t>
      </w:r>
      <w:r w:rsidRPr="00326413">
        <w:rPr>
          <w:rFonts w:ascii="Arial" w:hAnsi="Arial" w:cs="Arial"/>
          <w:b/>
          <w:spacing w:val="-1"/>
          <w:sz w:val="24"/>
          <w:szCs w:val="24"/>
        </w:rPr>
        <w:t>DE</w:t>
      </w:r>
      <w:r w:rsidRPr="00326413">
        <w:rPr>
          <w:rFonts w:ascii="Arial" w:hAnsi="Arial" w:cs="Arial"/>
          <w:b/>
          <w:spacing w:val="-13"/>
          <w:sz w:val="24"/>
          <w:szCs w:val="24"/>
        </w:rPr>
        <w:t xml:space="preserve"> </w:t>
      </w:r>
      <w:r w:rsidRPr="00326413">
        <w:rPr>
          <w:rFonts w:ascii="Arial" w:hAnsi="Arial" w:cs="Arial"/>
          <w:b/>
          <w:spacing w:val="-1"/>
          <w:sz w:val="24"/>
          <w:szCs w:val="24"/>
        </w:rPr>
        <w:t>ANEXOS</w:t>
      </w:r>
    </w:p>
    <w:p w14:paraId="7DC65FF5" w14:textId="77777777" w:rsidR="005A5F45" w:rsidRPr="00326413" w:rsidRDefault="005A5F45" w:rsidP="00D163E3">
      <w:pPr>
        <w:pStyle w:val="Textoindependiente"/>
        <w:rPr>
          <w:rFonts w:ascii="Arial" w:hAnsi="Arial" w:cs="Arial"/>
          <w:b/>
        </w:rPr>
      </w:pPr>
    </w:p>
    <w:p w14:paraId="3E5C296C" w14:textId="77777777" w:rsidR="005A5F45" w:rsidRPr="00326413" w:rsidRDefault="002261B6" w:rsidP="00D163E3">
      <w:pPr>
        <w:pStyle w:val="Textoindependiente"/>
        <w:rPr>
          <w:rFonts w:ascii="Arial" w:hAnsi="Arial" w:cs="Arial"/>
        </w:rPr>
      </w:pPr>
      <w:r w:rsidRPr="00326413">
        <w:rPr>
          <w:rFonts w:ascii="Arial" w:hAnsi="Arial" w:cs="Arial"/>
        </w:rPr>
        <w:t>Los</w:t>
      </w:r>
      <w:r w:rsidRPr="00326413">
        <w:rPr>
          <w:rFonts w:ascii="Arial" w:hAnsi="Arial" w:cs="Arial"/>
          <w:spacing w:val="-15"/>
        </w:rPr>
        <w:t xml:space="preserve"> </w:t>
      </w:r>
      <w:r w:rsidRPr="00326413">
        <w:rPr>
          <w:rFonts w:ascii="Arial" w:hAnsi="Arial" w:cs="Arial"/>
        </w:rPr>
        <w:t>Anexos</w:t>
      </w:r>
      <w:r w:rsidRPr="00326413">
        <w:rPr>
          <w:rFonts w:ascii="Arial" w:hAnsi="Arial" w:cs="Arial"/>
          <w:spacing w:val="-1"/>
        </w:rPr>
        <w:t xml:space="preserve"> </w:t>
      </w:r>
      <w:r w:rsidRPr="00326413">
        <w:rPr>
          <w:rFonts w:ascii="Arial" w:hAnsi="Arial" w:cs="Arial"/>
        </w:rPr>
        <w:t>que</w:t>
      </w:r>
      <w:r w:rsidRPr="00326413">
        <w:rPr>
          <w:rFonts w:ascii="Arial" w:hAnsi="Arial" w:cs="Arial"/>
          <w:spacing w:val="-3"/>
        </w:rPr>
        <w:t xml:space="preserve"> </w:t>
      </w:r>
      <w:r w:rsidRPr="00326413">
        <w:rPr>
          <w:rFonts w:ascii="Arial" w:hAnsi="Arial" w:cs="Arial"/>
        </w:rPr>
        <w:t>hacen</w:t>
      </w:r>
      <w:r w:rsidRPr="00326413">
        <w:rPr>
          <w:rFonts w:ascii="Arial" w:hAnsi="Arial" w:cs="Arial"/>
          <w:spacing w:val="-3"/>
        </w:rPr>
        <w:t xml:space="preserve"> </w:t>
      </w:r>
      <w:r w:rsidRPr="00326413">
        <w:rPr>
          <w:rFonts w:ascii="Arial" w:hAnsi="Arial" w:cs="Arial"/>
        </w:rPr>
        <w:t>parte</w:t>
      </w:r>
      <w:r w:rsidRPr="00326413">
        <w:rPr>
          <w:rFonts w:ascii="Arial" w:hAnsi="Arial" w:cs="Arial"/>
          <w:spacing w:val="-2"/>
        </w:rPr>
        <w:t xml:space="preserve"> </w:t>
      </w:r>
      <w:r w:rsidRPr="00326413">
        <w:rPr>
          <w:rFonts w:ascii="Arial" w:hAnsi="Arial" w:cs="Arial"/>
        </w:rPr>
        <w:t>de</w:t>
      </w:r>
      <w:r w:rsidRPr="00326413">
        <w:rPr>
          <w:rFonts w:ascii="Arial" w:hAnsi="Arial" w:cs="Arial"/>
          <w:spacing w:val="-3"/>
        </w:rPr>
        <w:t xml:space="preserve"> </w:t>
      </w:r>
      <w:r w:rsidRPr="00326413">
        <w:rPr>
          <w:rFonts w:ascii="Arial" w:hAnsi="Arial" w:cs="Arial"/>
        </w:rPr>
        <w:t>la</w:t>
      </w:r>
      <w:r w:rsidRPr="00326413">
        <w:rPr>
          <w:rFonts w:ascii="Arial" w:hAnsi="Arial" w:cs="Arial"/>
          <w:spacing w:val="-3"/>
        </w:rPr>
        <w:t xml:space="preserve"> </w:t>
      </w:r>
      <w:r w:rsidRPr="00326413">
        <w:rPr>
          <w:rFonts w:ascii="Arial" w:hAnsi="Arial" w:cs="Arial"/>
        </w:rPr>
        <w:t>presente</w:t>
      </w:r>
      <w:r w:rsidRPr="00326413">
        <w:rPr>
          <w:rFonts w:ascii="Arial" w:hAnsi="Arial" w:cs="Arial"/>
          <w:spacing w:val="-15"/>
        </w:rPr>
        <w:t xml:space="preserve"> </w:t>
      </w:r>
      <w:r w:rsidRPr="00326413">
        <w:rPr>
          <w:rFonts w:ascii="Arial" w:hAnsi="Arial" w:cs="Arial"/>
        </w:rPr>
        <w:t>Acta</w:t>
      </w:r>
      <w:r w:rsidRPr="00326413">
        <w:rPr>
          <w:rFonts w:ascii="Arial" w:hAnsi="Arial" w:cs="Arial"/>
          <w:spacing w:val="-2"/>
        </w:rPr>
        <w:t xml:space="preserve"> </w:t>
      </w:r>
      <w:r w:rsidRPr="00326413">
        <w:rPr>
          <w:rFonts w:ascii="Arial" w:hAnsi="Arial" w:cs="Arial"/>
        </w:rPr>
        <w:t>son</w:t>
      </w:r>
      <w:r w:rsidRPr="00326413">
        <w:rPr>
          <w:rFonts w:ascii="Arial" w:hAnsi="Arial" w:cs="Arial"/>
          <w:spacing w:val="-3"/>
        </w:rPr>
        <w:t xml:space="preserve"> </w:t>
      </w:r>
      <w:r w:rsidRPr="00326413">
        <w:rPr>
          <w:rFonts w:ascii="Arial" w:hAnsi="Arial" w:cs="Arial"/>
        </w:rPr>
        <w:t>los</w:t>
      </w:r>
      <w:r w:rsidRPr="00326413">
        <w:rPr>
          <w:rFonts w:ascii="Arial" w:hAnsi="Arial" w:cs="Arial"/>
          <w:spacing w:val="-1"/>
        </w:rPr>
        <w:t xml:space="preserve"> </w:t>
      </w:r>
      <w:r w:rsidRPr="00326413">
        <w:rPr>
          <w:rFonts w:ascii="Arial" w:hAnsi="Arial" w:cs="Arial"/>
        </w:rPr>
        <w:t>siguientes:</w:t>
      </w:r>
    </w:p>
    <w:p w14:paraId="5F9C2711" w14:textId="77777777" w:rsidR="00603965" w:rsidRPr="00326413" w:rsidRDefault="00603965" w:rsidP="00D163E3">
      <w:pPr>
        <w:pStyle w:val="Textoindependiente"/>
        <w:rPr>
          <w:rFonts w:ascii="Arial" w:hAnsi="Arial" w:cs="Arial"/>
        </w:rPr>
      </w:pPr>
    </w:p>
    <w:tbl>
      <w:tblPr>
        <w:tblpPr w:leftFromText="141" w:rightFromText="141" w:vertAnchor="text" w:tblpY="1"/>
        <w:tblOverlap w:val="never"/>
        <w:tblW w:w="9069" w:type="dxa"/>
        <w:shd w:val="clear" w:color="auto" w:fill="FFFF00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3"/>
        <w:gridCol w:w="7796"/>
      </w:tblGrid>
      <w:tr w:rsidR="00326413" w:rsidRPr="00326413" w14:paraId="34C0C442" w14:textId="77777777" w:rsidTr="0063125B">
        <w:trPr>
          <w:trHeight w:val="340"/>
        </w:trPr>
        <w:tc>
          <w:tcPr>
            <w:tcW w:w="1273" w:type="dxa"/>
            <w:shd w:val="clear" w:color="auto" w:fill="auto"/>
          </w:tcPr>
          <w:p w14:paraId="5C2899D9" w14:textId="3A01B845" w:rsidR="005A5F45" w:rsidRPr="00A73315" w:rsidRDefault="002261B6" w:rsidP="00A73315">
            <w:pPr>
              <w:pStyle w:val="TableParagraph"/>
              <w:spacing w:before="0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A73315"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="00FC3E73" w:rsidRPr="00A73315">
              <w:rPr>
                <w:rFonts w:ascii="Arial" w:hAnsi="Arial" w:cs="Arial"/>
                <w:b/>
                <w:sz w:val="24"/>
                <w:szCs w:val="24"/>
              </w:rPr>
              <w:t>nexo</w:t>
            </w:r>
            <w:r w:rsidR="00FC3E73" w:rsidRPr="00A73315">
              <w:rPr>
                <w:rFonts w:ascii="Arial" w:hAnsi="Arial" w:cs="Arial"/>
                <w:b/>
                <w:spacing w:val="-3"/>
                <w:sz w:val="24"/>
                <w:szCs w:val="24"/>
              </w:rPr>
              <w:t xml:space="preserve"> </w:t>
            </w:r>
            <w:r w:rsidRPr="00A73315">
              <w:rPr>
                <w:rFonts w:ascii="Arial" w:hAnsi="Arial" w:cs="Arial"/>
                <w:b/>
                <w:sz w:val="24"/>
                <w:szCs w:val="24"/>
              </w:rPr>
              <w:t>I</w:t>
            </w:r>
          </w:p>
        </w:tc>
        <w:tc>
          <w:tcPr>
            <w:tcW w:w="7796" w:type="dxa"/>
            <w:shd w:val="clear" w:color="auto" w:fill="auto"/>
          </w:tcPr>
          <w:p w14:paraId="21A99EAE" w14:textId="77777777" w:rsidR="005A5F45" w:rsidRDefault="00272D6E" w:rsidP="00A73315">
            <w:pPr>
              <w:pStyle w:val="TableParagraph"/>
              <w:spacing w:before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3315">
              <w:rPr>
                <w:rFonts w:ascii="Arial" w:hAnsi="Arial" w:cs="Arial"/>
                <w:sz w:val="24"/>
                <w:szCs w:val="24"/>
              </w:rPr>
              <w:t>Lista</w:t>
            </w:r>
            <w:r w:rsidR="00A24B13" w:rsidRPr="00A73315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A73315">
              <w:rPr>
                <w:rFonts w:ascii="Arial" w:hAnsi="Arial" w:cs="Arial"/>
                <w:sz w:val="24"/>
                <w:szCs w:val="24"/>
              </w:rPr>
              <w:t>de</w:t>
            </w:r>
            <w:r w:rsidR="00A24B13" w:rsidRPr="00A73315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="00F748FB" w:rsidRPr="00A73315">
              <w:rPr>
                <w:rFonts w:ascii="Arial" w:hAnsi="Arial" w:cs="Arial"/>
                <w:sz w:val="24"/>
                <w:szCs w:val="24"/>
              </w:rPr>
              <w:t>p</w:t>
            </w:r>
            <w:r w:rsidRPr="00A73315">
              <w:rPr>
                <w:rFonts w:ascii="Arial" w:hAnsi="Arial" w:cs="Arial"/>
                <w:sz w:val="24"/>
                <w:szCs w:val="24"/>
              </w:rPr>
              <w:t>articipantes</w:t>
            </w:r>
          </w:p>
          <w:p w14:paraId="1CA30342" w14:textId="593D59C4" w:rsidR="0063125B" w:rsidRPr="00A73315" w:rsidRDefault="0063125B" w:rsidP="00A73315">
            <w:pPr>
              <w:pStyle w:val="TableParagraph"/>
              <w:spacing w:before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6413" w:rsidRPr="00326413" w14:paraId="5F966EDF" w14:textId="77777777" w:rsidTr="0063125B">
        <w:trPr>
          <w:trHeight w:val="340"/>
        </w:trPr>
        <w:tc>
          <w:tcPr>
            <w:tcW w:w="1273" w:type="dxa"/>
            <w:shd w:val="clear" w:color="auto" w:fill="auto"/>
          </w:tcPr>
          <w:p w14:paraId="6235E42D" w14:textId="7C7A579D" w:rsidR="005A5F45" w:rsidRPr="00A73315" w:rsidRDefault="002261B6" w:rsidP="00A73315">
            <w:pPr>
              <w:pStyle w:val="TableParagraph"/>
              <w:spacing w:before="0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A73315"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="00FC3E73" w:rsidRPr="00A73315">
              <w:rPr>
                <w:rFonts w:ascii="Arial" w:hAnsi="Arial" w:cs="Arial"/>
                <w:b/>
                <w:sz w:val="24"/>
                <w:szCs w:val="24"/>
              </w:rPr>
              <w:t>nexo</w:t>
            </w:r>
            <w:r w:rsidRPr="00A73315">
              <w:rPr>
                <w:rFonts w:ascii="Arial" w:hAnsi="Arial" w:cs="Arial"/>
                <w:b/>
                <w:spacing w:val="-3"/>
                <w:sz w:val="24"/>
                <w:szCs w:val="24"/>
              </w:rPr>
              <w:t xml:space="preserve"> </w:t>
            </w:r>
            <w:r w:rsidRPr="00A73315">
              <w:rPr>
                <w:rFonts w:ascii="Arial" w:hAnsi="Arial" w:cs="Arial"/>
                <w:b/>
                <w:sz w:val="24"/>
                <w:szCs w:val="24"/>
              </w:rPr>
              <w:t>II</w:t>
            </w:r>
          </w:p>
        </w:tc>
        <w:tc>
          <w:tcPr>
            <w:tcW w:w="7796" w:type="dxa"/>
            <w:shd w:val="clear" w:color="auto" w:fill="auto"/>
          </w:tcPr>
          <w:p w14:paraId="4418063D" w14:textId="77777777" w:rsidR="005A5F45" w:rsidRDefault="00272D6E" w:rsidP="00A73315">
            <w:pPr>
              <w:pStyle w:val="TableParagraph"/>
              <w:spacing w:before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3315">
              <w:rPr>
                <w:rFonts w:ascii="Arial" w:hAnsi="Arial" w:cs="Arial"/>
                <w:sz w:val="24"/>
                <w:szCs w:val="24"/>
              </w:rPr>
              <w:t>Agenda</w:t>
            </w:r>
            <w:r w:rsidR="00A24B13" w:rsidRPr="00A73315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A73315">
              <w:rPr>
                <w:rFonts w:ascii="Arial" w:hAnsi="Arial" w:cs="Arial"/>
                <w:sz w:val="24"/>
                <w:szCs w:val="24"/>
              </w:rPr>
              <w:t>aprobada</w:t>
            </w:r>
          </w:p>
          <w:p w14:paraId="487F8822" w14:textId="033930F6" w:rsidR="0063125B" w:rsidRPr="00A73315" w:rsidRDefault="0063125B" w:rsidP="00A73315">
            <w:pPr>
              <w:pStyle w:val="TableParagraph"/>
              <w:spacing w:before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6413" w:rsidRPr="00326413" w14:paraId="61C52877" w14:textId="77777777" w:rsidTr="0063125B">
        <w:trPr>
          <w:trHeight w:val="340"/>
        </w:trPr>
        <w:tc>
          <w:tcPr>
            <w:tcW w:w="1273" w:type="dxa"/>
            <w:shd w:val="clear" w:color="auto" w:fill="auto"/>
          </w:tcPr>
          <w:p w14:paraId="3852BFD3" w14:textId="591BE203" w:rsidR="00EB5399" w:rsidRPr="00A73315" w:rsidRDefault="00EB5399" w:rsidP="00A73315">
            <w:pPr>
              <w:pStyle w:val="TableParagraph"/>
              <w:spacing w:before="0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A73315"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="00FC3E73" w:rsidRPr="00A73315">
              <w:rPr>
                <w:rFonts w:ascii="Arial" w:hAnsi="Arial" w:cs="Arial"/>
                <w:b/>
                <w:sz w:val="24"/>
                <w:szCs w:val="24"/>
              </w:rPr>
              <w:t>nexo</w:t>
            </w:r>
            <w:r w:rsidRPr="00A73315">
              <w:rPr>
                <w:rFonts w:ascii="Arial" w:hAnsi="Arial" w:cs="Arial"/>
                <w:b/>
                <w:spacing w:val="-3"/>
                <w:sz w:val="24"/>
                <w:szCs w:val="24"/>
              </w:rPr>
              <w:t xml:space="preserve"> </w:t>
            </w:r>
            <w:r w:rsidRPr="00A73315">
              <w:rPr>
                <w:rFonts w:ascii="Arial" w:hAnsi="Arial" w:cs="Arial"/>
                <w:b/>
                <w:sz w:val="24"/>
                <w:szCs w:val="24"/>
              </w:rPr>
              <w:t>III</w:t>
            </w:r>
          </w:p>
        </w:tc>
        <w:tc>
          <w:tcPr>
            <w:tcW w:w="7796" w:type="dxa"/>
            <w:shd w:val="clear" w:color="auto" w:fill="auto"/>
          </w:tcPr>
          <w:p w14:paraId="62428D99" w14:textId="77777777" w:rsidR="00EB5399" w:rsidRDefault="00603965" w:rsidP="00A73315">
            <w:pPr>
              <w:pStyle w:val="TableParagraph"/>
              <w:spacing w:before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3315">
              <w:rPr>
                <w:rFonts w:ascii="Arial" w:hAnsi="Arial" w:cs="Arial"/>
                <w:sz w:val="24"/>
                <w:szCs w:val="24"/>
              </w:rPr>
              <w:t>Resumen del Acta</w:t>
            </w:r>
          </w:p>
          <w:p w14:paraId="5995C576" w14:textId="68B426D4" w:rsidR="0063125B" w:rsidRPr="00A73315" w:rsidRDefault="0063125B" w:rsidP="00A73315">
            <w:pPr>
              <w:pStyle w:val="TableParagraph"/>
              <w:spacing w:before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6413" w:rsidRPr="00326413" w14:paraId="6CB00860" w14:textId="77777777" w:rsidTr="0063125B">
        <w:trPr>
          <w:trHeight w:val="340"/>
        </w:trPr>
        <w:tc>
          <w:tcPr>
            <w:tcW w:w="1273" w:type="dxa"/>
            <w:shd w:val="clear" w:color="auto" w:fill="auto"/>
          </w:tcPr>
          <w:p w14:paraId="6A9572C8" w14:textId="1441FC2B" w:rsidR="00EB5399" w:rsidRPr="00A73315" w:rsidRDefault="00606C51" w:rsidP="00A73315">
            <w:pPr>
              <w:pStyle w:val="TableParagraph"/>
              <w:spacing w:before="0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A73315"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="00FC3E73" w:rsidRPr="00A73315">
              <w:rPr>
                <w:rFonts w:ascii="Arial" w:hAnsi="Arial" w:cs="Arial"/>
                <w:b/>
                <w:sz w:val="24"/>
                <w:szCs w:val="24"/>
              </w:rPr>
              <w:t>nexo</w:t>
            </w:r>
            <w:r w:rsidRPr="00A73315">
              <w:rPr>
                <w:rFonts w:ascii="Arial" w:hAnsi="Arial" w:cs="Arial"/>
                <w:b/>
                <w:sz w:val="24"/>
                <w:szCs w:val="24"/>
              </w:rPr>
              <w:t xml:space="preserve"> IV</w:t>
            </w:r>
          </w:p>
        </w:tc>
        <w:tc>
          <w:tcPr>
            <w:tcW w:w="7796" w:type="dxa"/>
            <w:shd w:val="clear" w:color="auto" w:fill="auto"/>
          </w:tcPr>
          <w:p w14:paraId="4B35C5DD" w14:textId="16E48526" w:rsidR="00EB5399" w:rsidRDefault="00BE19E3" w:rsidP="00A73315">
            <w:pPr>
              <w:pStyle w:val="TableParagraph"/>
              <w:spacing w:before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3315">
              <w:rPr>
                <w:rFonts w:ascii="Arial" w:hAnsi="Arial" w:cs="Arial"/>
                <w:sz w:val="24"/>
                <w:szCs w:val="24"/>
              </w:rPr>
              <w:t>Acuerdo para la Coordinación de Operaciones en Materia de Seguridad e Interior</w:t>
            </w:r>
            <w:r w:rsidR="0063125B">
              <w:rPr>
                <w:rFonts w:ascii="Arial" w:hAnsi="Arial" w:cs="Arial"/>
                <w:sz w:val="24"/>
                <w:szCs w:val="24"/>
              </w:rPr>
              <w:t xml:space="preserve"> de los Estados Partes destinadas al Combate de las Organizaciones Criminales</w:t>
            </w:r>
          </w:p>
          <w:p w14:paraId="02616017" w14:textId="73CAEEBD" w:rsidR="0063125B" w:rsidRPr="00A73315" w:rsidRDefault="0063125B" w:rsidP="00A73315">
            <w:pPr>
              <w:pStyle w:val="TableParagraph"/>
              <w:spacing w:before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6413" w:rsidRPr="00326413" w14:paraId="5018922D" w14:textId="77777777" w:rsidTr="0063125B">
        <w:trPr>
          <w:trHeight w:val="340"/>
        </w:trPr>
        <w:tc>
          <w:tcPr>
            <w:tcW w:w="1273" w:type="dxa"/>
            <w:shd w:val="clear" w:color="auto" w:fill="auto"/>
          </w:tcPr>
          <w:p w14:paraId="2921C42E" w14:textId="6D970425" w:rsidR="00EB5399" w:rsidRPr="00A73315" w:rsidRDefault="00606C51" w:rsidP="00A73315">
            <w:pPr>
              <w:pStyle w:val="TableParagraph"/>
              <w:spacing w:before="0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A73315"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="00FC3E73" w:rsidRPr="00A73315">
              <w:rPr>
                <w:rFonts w:ascii="Arial" w:hAnsi="Arial" w:cs="Arial"/>
                <w:b/>
                <w:sz w:val="24"/>
                <w:szCs w:val="24"/>
              </w:rPr>
              <w:t>nexo</w:t>
            </w:r>
            <w:r w:rsidRPr="00A73315">
              <w:rPr>
                <w:rFonts w:ascii="Arial" w:hAnsi="Arial" w:cs="Arial"/>
                <w:b/>
                <w:sz w:val="24"/>
                <w:szCs w:val="24"/>
              </w:rPr>
              <w:t xml:space="preserve"> V</w:t>
            </w:r>
          </w:p>
        </w:tc>
        <w:tc>
          <w:tcPr>
            <w:tcW w:w="7796" w:type="dxa"/>
            <w:shd w:val="clear" w:color="auto" w:fill="auto"/>
          </w:tcPr>
          <w:p w14:paraId="0B3FBFA4" w14:textId="77777777" w:rsidR="00EB5399" w:rsidRDefault="00BE19E3" w:rsidP="00A73315">
            <w:pPr>
              <w:pStyle w:val="TableParagraph"/>
              <w:spacing w:before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3315">
              <w:rPr>
                <w:rFonts w:ascii="Arial" w:hAnsi="Arial" w:cs="Arial"/>
                <w:sz w:val="24"/>
                <w:szCs w:val="24"/>
              </w:rPr>
              <w:t>Propuesta</w:t>
            </w:r>
            <w:r w:rsidR="00F748FB" w:rsidRPr="00A73315">
              <w:rPr>
                <w:rFonts w:ascii="Arial" w:hAnsi="Arial" w:cs="Arial"/>
                <w:sz w:val="24"/>
                <w:szCs w:val="24"/>
              </w:rPr>
              <w:t>s</w:t>
            </w:r>
            <w:r w:rsidRPr="00A73315">
              <w:rPr>
                <w:rFonts w:ascii="Arial" w:hAnsi="Arial" w:cs="Arial"/>
                <w:sz w:val="24"/>
                <w:szCs w:val="24"/>
              </w:rPr>
              <w:t xml:space="preserve"> de Declaración presentada</w:t>
            </w:r>
            <w:r w:rsidR="00F748FB" w:rsidRPr="00A73315">
              <w:rPr>
                <w:rFonts w:ascii="Arial" w:hAnsi="Arial" w:cs="Arial"/>
                <w:sz w:val="24"/>
                <w:szCs w:val="24"/>
              </w:rPr>
              <w:t>s</w:t>
            </w:r>
            <w:r w:rsidRPr="00A73315">
              <w:rPr>
                <w:rFonts w:ascii="Arial" w:hAnsi="Arial" w:cs="Arial"/>
                <w:sz w:val="24"/>
                <w:szCs w:val="24"/>
              </w:rPr>
              <w:t xml:space="preserve"> por Bolivia</w:t>
            </w:r>
          </w:p>
          <w:p w14:paraId="0F6FD3AF" w14:textId="68F49D34" w:rsidR="0063125B" w:rsidRPr="00A73315" w:rsidRDefault="0063125B" w:rsidP="00A73315">
            <w:pPr>
              <w:pStyle w:val="TableParagraph"/>
              <w:spacing w:before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6413" w:rsidRPr="00326413" w14:paraId="4465D98B" w14:textId="77777777" w:rsidTr="0063125B">
        <w:trPr>
          <w:trHeight w:val="340"/>
        </w:trPr>
        <w:tc>
          <w:tcPr>
            <w:tcW w:w="1273" w:type="dxa"/>
            <w:shd w:val="clear" w:color="auto" w:fill="auto"/>
          </w:tcPr>
          <w:p w14:paraId="06F0B42C" w14:textId="356C4150" w:rsidR="005A5F45" w:rsidRPr="00A73315" w:rsidRDefault="00606C51" w:rsidP="00A73315">
            <w:pPr>
              <w:pStyle w:val="TableParagraph"/>
              <w:spacing w:before="0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A73315"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="00FC3E73" w:rsidRPr="00A73315">
              <w:rPr>
                <w:rFonts w:ascii="Arial" w:hAnsi="Arial" w:cs="Arial"/>
                <w:b/>
                <w:sz w:val="24"/>
                <w:szCs w:val="24"/>
              </w:rPr>
              <w:t>nexo</w:t>
            </w:r>
            <w:r w:rsidRPr="00A73315">
              <w:rPr>
                <w:rFonts w:ascii="Arial" w:hAnsi="Arial" w:cs="Arial"/>
                <w:b/>
                <w:sz w:val="24"/>
                <w:szCs w:val="24"/>
              </w:rPr>
              <w:t xml:space="preserve"> VI</w:t>
            </w:r>
          </w:p>
        </w:tc>
        <w:tc>
          <w:tcPr>
            <w:tcW w:w="7796" w:type="dxa"/>
            <w:shd w:val="clear" w:color="auto" w:fill="auto"/>
          </w:tcPr>
          <w:p w14:paraId="6758DF91" w14:textId="77777777" w:rsidR="005A5F45" w:rsidRDefault="00BE19E3" w:rsidP="00A73315">
            <w:pPr>
              <w:widowControl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3315">
              <w:rPr>
                <w:rFonts w:ascii="Arial" w:hAnsi="Arial" w:cs="Arial"/>
                <w:sz w:val="24"/>
                <w:szCs w:val="24"/>
              </w:rPr>
              <w:t>Revista MERCOPOL N°15</w:t>
            </w:r>
          </w:p>
          <w:p w14:paraId="5B3CBE85" w14:textId="27A7B1B3" w:rsidR="0063125B" w:rsidRPr="00A73315" w:rsidRDefault="0063125B" w:rsidP="00A73315">
            <w:pPr>
              <w:widowControl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6413" w:rsidRPr="00326413" w14:paraId="75E39570" w14:textId="77777777" w:rsidTr="0063125B">
        <w:trPr>
          <w:trHeight w:val="340"/>
        </w:trPr>
        <w:tc>
          <w:tcPr>
            <w:tcW w:w="1273" w:type="dxa"/>
            <w:shd w:val="clear" w:color="auto" w:fill="auto"/>
          </w:tcPr>
          <w:p w14:paraId="449DD1A9" w14:textId="7DE16E83" w:rsidR="005A5F45" w:rsidRPr="007B72F2" w:rsidRDefault="002261B6" w:rsidP="00A73315">
            <w:pPr>
              <w:pStyle w:val="TableParagraph"/>
              <w:spacing w:before="0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7B72F2">
              <w:rPr>
                <w:rFonts w:ascii="Arial" w:hAnsi="Arial" w:cs="Arial"/>
                <w:b/>
                <w:sz w:val="24"/>
                <w:szCs w:val="24"/>
              </w:rPr>
              <w:lastRenderedPageBreak/>
              <w:t>A</w:t>
            </w:r>
            <w:r w:rsidR="00FC3E73" w:rsidRPr="007B72F2">
              <w:rPr>
                <w:rFonts w:ascii="Arial" w:hAnsi="Arial" w:cs="Arial"/>
                <w:b/>
                <w:sz w:val="24"/>
                <w:szCs w:val="24"/>
              </w:rPr>
              <w:t>nexo</w:t>
            </w:r>
            <w:r w:rsidR="00606C51" w:rsidRPr="007B72F2">
              <w:rPr>
                <w:rFonts w:ascii="Arial" w:hAnsi="Arial" w:cs="Arial"/>
                <w:b/>
                <w:sz w:val="24"/>
                <w:szCs w:val="24"/>
              </w:rPr>
              <w:t xml:space="preserve"> VII</w:t>
            </w:r>
          </w:p>
        </w:tc>
        <w:tc>
          <w:tcPr>
            <w:tcW w:w="7796" w:type="dxa"/>
            <w:shd w:val="clear" w:color="auto" w:fill="auto"/>
          </w:tcPr>
          <w:p w14:paraId="3B40728E" w14:textId="77777777" w:rsidR="005A5F45" w:rsidRDefault="007B72F2" w:rsidP="00A73315">
            <w:pPr>
              <w:pStyle w:val="TableParagraph"/>
              <w:spacing w:before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72F2">
              <w:rPr>
                <w:rFonts w:ascii="Arial" w:hAnsi="Arial" w:cs="Arial"/>
                <w:sz w:val="24"/>
                <w:szCs w:val="24"/>
              </w:rPr>
              <w:t>Presentación PPTU funcionamiento</w:t>
            </w:r>
            <w:r w:rsidR="00BE19E3" w:rsidRPr="007B72F2">
              <w:rPr>
                <w:rFonts w:ascii="Arial" w:hAnsi="Arial" w:cs="Arial"/>
                <w:sz w:val="24"/>
                <w:szCs w:val="24"/>
              </w:rPr>
              <w:t xml:space="preserve"> SISME</w:t>
            </w:r>
          </w:p>
          <w:p w14:paraId="75812133" w14:textId="578598B6" w:rsidR="0063125B" w:rsidRPr="007B72F2" w:rsidRDefault="0063125B" w:rsidP="00A73315">
            <w:pPr>
              <w:pStyle w:val="TableParagraph"/>
              <w:spacing w:before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6413" w:rsidRPr="00326413" w14:paraId="5C8064C2" w14:textId="77777777" w:rsidTr="0063125B">
        <w:trPr>
          <w:trHeight w:val="340"/>
        </w:trPr>
        <w:tc>
          <w:tcPr>
            <w:tcW w:w="1273" w:type="dxa"/>
            <w:shd w:val="clear" w:color="auto" w:fill="auto"/>
          </w:tcPr>
          <w:p w14:paraId="36E8E9E4" w14:textId="2355019A" w:rsidR="005A5F45" w:rsidRPr="00A73315" w:rsidRDefault="002261B6" w:rsidP="00A73315">
            <w:pPr>
              <w:pStyle w:val="TableParagraph"/>
              <w:spacing w:before="0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A73315"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="00FC3E73" w:rsidRPr="00A73315">
              <w:rPr>
                <w:rFonts w:ascii="Arial" w:hAnsi="Arial" w:cs="Arial"/>
                <w:b/>
                <w:sz w:val="24"/>
                <w:szCs w:val="24"/>
              </w:rPr>
              <w:t>nexo</w:t>
            </w:r>
            <w:r w:rsidRPr="00A73315">
              <w:rPr>
                <w:rFonts w:ascii="Arial" w:hAnsi="Arial" w:cs="Arial"/>
                <w:b/>
                <w:spacing w:val="-9"/>
                <w:sz w:val="24"/>
                <w:szCs w:val="24"/>
              </w:rPr>
              <w:t xml:space="preserve"> </w:t>
            </w:r>
            <w:r w:rsidR="00606C51" w:rsidRPr="00A73315">
              <w:rPr>
                <w:rFonts w:ascii="Arial" w:hAnsi="Arial" w:cs="Arial"/>
                <w:b/>
                <w:sz w:val="24"/>
                <w:szCs w:val="24"/>
              </w:rPr>
              <w:t>VIII</w:t>
            </w:r>
          </w:p>
        </w:tc>
        <w:tc>
          <w:tcPr>
            <w:tcW w:w="7796" w:type="dxa"/>
            <w:shd w:val="clear" w:color="auto" w:fill="auto"/>
          </w:tcPr>
          <w:p w14:paraId="30B9546C" w14:textId="77777777" w:rsidR="005A5F45" w:rsidRDefault="00BE19E3" w:rsidP="00A73315">
            <w:pPr>
              <w:pStyle w:val="TableParagraph"/>
              <w:spacing w:before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3315">
              <w:rPr>
                <w:rFonts w:ascii="Arial" w:hAnsi="Arial" w:cs="Arial"/>
                <w:sz w:val="24"/>
                <w:szCs w:val="24"/>
              </w:rPr>
              <w:t>Informe de Cumplimiento 2023-2024</w:t>
            </w:r>
          </w:p>
          <w:p w14:paraId="2061A194" w14:textId="327795C4" w:rsidR="0063125B" w:rsidRPr="00A73315" w:rsidRDefault="0063125B" w:rsidP="00A73315">
            <w:pPr>
              <w:pStyle w:val="TableParagraph"/>
              <w:spacing w:before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6413" w:rsidRPr="0008083B" w14:paraId="6F07B16C" w14:textId="77777777" w:rsidTr="0063125B">
        <w:trPr>
          <w:trHeight w:val="340"/>
        </w:trPr>
        <w:tc>
          <w:tcPr>
            <w:tcW w:w="1273" w:type="dxa"/>
            <w:shd w:val="clear" w:color="auto" w:fill="auto"/>
          </w:tcPr>
          <w:p w14:paraId="6A781655" w14:textId="08AA8C2C" w:rsidR="00606C51" w:rsidRPr="00A73315" w:rsidRDefault="00606C51" w:rsidP="00A73315">
            <w:pPr>
              <w:pStyle w:val="TableParagraph"/>
              <w:spacing w:before="0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A73315"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="00FC3E73" w:rsidRPr="00A73315">
              <w:rPr>
                <w:rFonts w:ascii="Arial" w:hAnsi="Arial" w:cs="Arial"/>
                <w:b/>
                <w:sz w:val="24"/>
                <w:szCs w:val="24"/>
              </w:rPr>
              <w:t>nexo</w:t>
            </w:r>
            <w:r w:rsidRPr="00A73315">
              <w:rPr>
                <w:rFonts w:ascii="Arial" w:hAnsi="Arial" w:cs="Arial"/>
                <w:b/>
                <w:sz w:val="24"/>
                <w:szCs w:val="24"/>
              </w:rPr>
              <w:t xml:space="preserve"> IX</w:t>
            </w:r>
          </w:p>
        </w:tc>
        <w:tc>
          <w:tcPr>
            <w:tcW w:w="7796" w:type="dxa"/>
            <w:shd w:val="clear" w:color="auto" w:fill="auto"/>
          </w:tcPr>
          <w:p w14:paraId="056A58B7" w14:textId="77DC5D28" w:rsidR="00606C51" w:rsidRDefault="0008083B" w:rsidP="00A73315">
            <w:pPr>
              <w:pStyle w:val="TableParagraph"/>
              <w:spacing w:before="0"/>
              <w:ind w:left="0"/>
              <w:jc w:val="both"/>
              <w:rPr>
                <w:rFonts w:ascii="Arial" w:hAnsi="Arial" w:cs="Arial"/>
                <w:sz w:val="24"/>
                <w:szCs w:val="24"/>
                <w:lang w:val="es-UY"/>
              </w:rPr>
            </w:pPr>
            <w:r w:rsidRPr="007B72F2">
              <w:rPr>
                <w:rFonts w:ascii="Arial" w:hAnsi="Arial" w:cs="Arial"/>
                <w:sz w:val="24"/>
                <w:szCs w:val="24"/>
                <w:lang w:val="es-UY"/>
              </w:rPr>
              <w:t xml:space="preserve">Listado de Estado de </w:t>
            </w:r>
            <w:r w:rsidR="00F748FB" w:rsidRPr="007B72F2">
              <w:rPr>
                <w:rFonts w:ascii="Arial" w:hAnsi="Arial" w:cs="Arial"/>
                <w:sz w:val="24"/>
                <w:szCs w:val="24"/>
                <w:lang w:val="es-UY"/>
              </w:rPr>
              <w:t>I</w:t>
            </w:r>
            <w:r w:rsidRPr="007B72F2">
              <w:rPr>
                <w:rFonts w:ascii="Arial" w:hAnsi="Arial" w:cs="Arial"/>
                <w:sz w:val="24"/>
                <w:szCs w:val="24"/>
                <w:lang w:val="es-UY"/>
              </w:rPr>
              <w:t xml:space="preserve">ncorporación de </w:t>
            </w:r>
            <w:r w:rsidR="00F748FB" w:rsidRPr="007B72F2">
              <w:rPr>
                <w:rFonts w:ascii="Arial" w:hAnsi="Arial" w:cs="Arial"/>
                <w:sz w:val="24"/>
                <w:szCs w:val="24"/>
                <w:lang w:val="es-UY"/>
              </w:rPr>
              <w:t>N</w:t>
            </w:r>
            <w:r w:rsidRPr="007B72F2">
              <w:rPr>
                <w:rFonts w:ascii="Arial" w:hAnsi="Arial" w:cs="Arial"/>
                <w:sz w:val="24"/>
                <w:szCs w:val="24"/>
                <w:lang w:val="es-UY"/>
              </w:rPr>
              <w:t>ormativas de la RMIS</w:t>
            </w:r>
          </w:p>
          <w:p w14:paraId="1BFDB4A4" w14:textId="50E8935E" w:rsidR="0063125B" w:rsidRPr="00A73315" w:rsidRDefault="0063125B" w:rsidP="00A73315">
            <w:pPr>
              <w:pStyle w:val="TableParagraph"/>
              <w:spacing w:before="0"/>
              <w:ind w:left="0"/>
              <w:jc w:val="both"/>
              <w:rPr>
                <w:rFonts w:ascii="Arial" w:hAnsi="Arial" w:cs="Arial"/>
                <w:sz w:val="24"/>
                <w:szCs w:val="24"/>
                <w:highlight w:val="yellow"/>
                <w:lang w:val="es-UY"/>
              </w:rPr>
            </w:pPr>
          </w:p>
        </w:tc>
      </w:tr>
    </w:tbl>
    <w:p w14:paraId="027A681C" w14:textId="77777777" w:rsidR="00D163E3" w:rsidRPr="00CC08A3" w:rsidRDefault="00D163E3" w:rsidP="00D163E3">
      <w:pPr>
        <w:pStyle w:val="Textoindependiente"/>
        <w:rPr>
          <w:rFonts w:ascii="Arial" w:hAnsi="Arial" w:cs="Arial"/>
        </w:rPr>
      </w:pPr>
    </w:p>
    <w:p w14:paraId="5EDC69F4" w14:textId="77777777" w:rsidR="00AD4759" w:rsidRDefault="00AD4759" w:rsidP="00D163E3">
      <w:pPr>
        <w:pStyle w:val="Textoindependiente"/>
        <w:rPr>
          <w:rFonts w:ascii="Arial" w:hAnsi="Arial" w:cs="Arial"/>
          <w:lang w:val="es-UY"/>
        </w:rPr>
      </w:pPr>
    </w:p>
    <w:p w14:paraId="465FCB1B" w14:textId="77777777" w:rsidR="00B75521" w:rsidRDefault="00B75521" w:rsidP="00D163E3">
      <w:pPr>
        <w:pStyle w:val="Textoindependiente"/>
        <w:rPr>
          <w:rFonts w:ascii="Arial" w:hAnsi="Arial" w:cs="Arial"/>
          <w:lang w:val="es-UY"/>
        </w:rPr>
      </w:pPr>
    </w:p>
    <w:p w14:paraId="5FBB78BA" w14:textId="77777777" w:rsidR="00B75521" w:rsidRPr="00CC08A3" w:rsidRDefault="00B75521" w:rsidP="00D163E3">
      <w:pPr>
        <w:pStyle w:val="Textoindependiente"/>
        <w:rPr>
          <w:rFonts w:ascii="Arial" w:hAnsi="Arial" w:cs="Arial"/>
          <w:lang w:val="es-UY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414"/>
        <w:gridCol w:w="4414"/>
      </w:tblGrid>
      <w:tr w:rsidR="00AD4759" w14:paraId="1ADAC6B4" w14:textId="77777777" w:rsidTr="00A73315">
        <w:trPr>
          <w:jc w:val="center"/>
        </w:trPr>
        <w:tc>
          <w:tcPr>
            <w:tcW w:w="4414" w:type="dxa"/>
            <w:shd w:val="clear" w:color="auto" w:fill="auto"/>
          </w:tcPr>
          <w:p w14:paraId="1A1F1D44" w14:textId="5A9F32D7" w:rsidR="00AD4759" w:rsidRDefault="00450FBA" w:rsidP="00D163E3"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487610368" behindDoc="1" locked="0" layoutInCell="1" allowOverlap="1" wp14:anchorId="5B335087" wp14:editId="3E082C7B">
                      <wp:simplePos x="0" y="0"/>
                      <wp:positionH relativeFrom="page">
                        <wp:posOffset>1633220</wp:posOffset>
                      </wp:positionH>
                      <wp:positionV relativeFrom="paragraph">
                        <wp:posOffset>553720</wp:posOffset>
                      </wp:positionV>
                      <wp:extent cx="1270" cy="1270"/>
                      <wp:effectExtent l="0" t="0" r="0" b="0"/>
                      <wp:wrapTopAndBottom/>
                      <wp:docPr id="14" name="Freeform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70" cy="1270"/>
                              </a:xfrm>
                              <a:custGeom>
                                <a:avLst/>
                                <a:gdLst/>
                                <a:ahLst/>
                                <a:cxnLst>
                                  <a:cxn ang="0">
                                    <a:pos x="0" y="0"/>
                                  </a:cxn>
                                  <a:cxn ang="0">
                                    <a:pos x="0" y="0"/>
                                  </a:cxn>
                                </a:cxnLst>
                                <a:rect l="0" t="0" r="r" b="b"/>
                                <a:pathLst>
                                  <a:path>
                                    <a:moveTo>
                                      <a:pt x="0" y="0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28724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A206C7" id="Freeform 17" o:spid="_x0000_s1026" style="position:absolute;margin-left:128.6pt;margin-top:43.6pt;width:.1pt;height:.1pt;z-index:-15706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" path="m,l,e" filled="f" strokeweight=".79789mm">
                      <v:path arrowok="t" o:connecttype="custom" o:connectlocs="0,0;0,0" o:connectangles="0,0"/>
                      <w10:wrap type="topAndBottom" anchorx="page"/>
                    </v:shape>
                  </w:pict>
                </mc:Fallback>
              </mc:AlternateContent>
            </w:r>
          </w:p>
          <w:p w14:paraId="36313723" w14:textId="77777777" w:rsidR="00AD4759" w:rsidRPr="00A73315" w:rsidRDefault="00AD4759" w:rsidP="00A73315">
            <w:pPr>
              <w:jc w:val="center"/>
              <w:rPr>
                <w:lang w:val="es-UY"/>
              </w:rPr>
            </w:pPr>
            <w:r w:rsidRPr="00A73315">
              <w:rPr>
                <w:lang w:val="es-UY"/>
              </w:rPr>
              <w:t>___________________________</w:t>
            </w:r>
          </w:p>
          <w:p w14:paraId="191D0792" w14:textId="3D43DE07" w:rsidR="00AD4759" w:rsidRPr="00A73315" w:rsidRDefault="00AD4759" w:rsidP="00A73315">
            <w:pPr>
              <w:jc w:val="center"/>
              <w:rPr>
                <w:b/>
                <w:bCs/>
              </w:rPr>
            </w:pPr>
            <w:r w:rsidRPr="00A73315">
              <w:rPr>
                <w:b/>
                <w:bCs/>
              </w:rPr>
              <w:t xml:space="preserve">Por la </w:t>
            </w:r>
            <w:r w:rsidR="00F83683" w:rsidRPr="00A73315">
              <w:rPr>
                <w:b/>
                <w:bCs/>
              </w:rPr>
              <w:t>d</w:t>
            </w:r>
            <w:r w:rsidRPr="00A73315">
              <w:rPr>
                <w:b/>
                <w:bCs/>
              </w:rPr>
              <w:t>elegación de Argentina</w:t>
            </w:r>
          </w:p>
          <w:p w14:paraId="09B8206B" w14:textId="6AADC6F4" w:rsidR="00AD4759" w:rsidRPr="0063125B" w:rsidRDefault="0063125B" w:rsidP="00A73315">
            <w:pPr>
              <w:jc w:val="center"/>
            </w:pPr>
            <w:r w:rsidRPr="0063125B">
              <w:t xml:space="preserve">Vanesa </w:t>
            </w:r>
            <w:proofErr w:type="spellStart"/>
            <w:r w:rsidRPr="0063125B">
              <w:t>Aprile</w:t>
            </w:r>
            <w:proofErr w:type="spellEnd"/>
            <w:r w:rsidRPr="0063125B">
              <w:t xml:space="preserve"> </w:t>
            </w:r>
          </w:p>
          <w:p w14:paraId="27B67D6C" w14:textId="0D869974" w:rsidR="0063125B" w:rsidRDefault="0063125B" w:rsidP="00A73315">
            <w:pPr>
              <w:jc w:val="center"/>
            </w:pPr>
          </w:p>
          <w:p w14:paraId="230C1684" w14:textId="77777777" w:rsidR="00AD4759" w:rsidRDefault="00AD4759" w:rsidP="00D163E3"/>
          <w:p w14:paraId="2165B572" w14:textId="77777777" w:rsidR="00AD4759" w:rsidRDefault="00AD4759" w:rsidP="00D163E3"/>
          <w:p w14:paraId="3AD96540" w14:textId="77777777" w:rsidR="00B75521" w:rsidRDefault="00B75521" w:rsidP="00D163E3"/>
          <w:p w14:paraId="0010DD55" w14:textId="77777777" w:rsidR="00B75521" w:rsidRDefault="00B75521" w:rsidP="00D163E3"/>
        </w:tc>
        <w:tc>
          <w:tcPr>
            <w:tcW w:w="4414" w:type="dxa"/>
            <w:shd w:val="clear" w:color="auto" w:fill="auto"/>
          </w:tcPr>
          <w:p w14:paraId="4312FEEC" w14:textId="77777777" w:rsidR="00AD4759" w:rsidRDefault="00AD4759" w:rsidP="00D163E3"/>
          <w:p w14:paraId="4ACA6DFD" w14:textId="77777777" w:rsidR="00AD4759" w:rsidRDefault="00AD4759" w:rsidP="00A73315">
            <w:pPr>
              <w:jc w:val="center"/>
            </w:pPr>
            <w:r>
              <w:t>____________________________</w:t>
            </w:r>
          </w:p>
          <w:p w14:paraId="52EA5CF9" w14:textId="286970C0" w:rsidR="00AD4759" w:rsidRPr="00A73315" w:rsidRDefault="00AD4759" w:rsidP="00A73315">
            <w:pPr>
              <w:jc w:val="center"/>
              <w:rPr>
                <w:b/>
                <w:bCs/>
              </w:rPr>
            </w:pPr>
            <w:r w:rsidRPr="00A73315">
              <w:rPr>
                <w:b/>
                <w:bCs/>
              </w:rPr>
              <w:t xml:space="preserve">Por la </w:t>
            </w:r>
            <w:r w:rsidR="00F83683" w:rsidRPr="00A73315">
              <w:rPr>
                <w:b/>
                <w:bCs/>
              </w:rPr>
              <w:t>d</w:t>
            </w:r>
            <w:r w:rsidRPr="00A73315">
              <w:rPr>
                <w:b/>
                <w:bCs/>
              </w:rPr>
              <w:t>elegación de Brasil</w:t>
            </w:r>
          </w:p>
          <w:p w14:paraId="03FDA30A" w14:textId="19B80AC5" w:rsidR="00AD4759" w:rsidRDefault="0063125B" w:rsidP="00A73315">
            <w:pPr>
              <w:jc w:val="center"/>
            </w:pPr>
            <w:r w:rsidRPr="0063125B">
              <w:t xml:space="preserve">Juliana </w:t>
            </w:r>
            <w:proofErr w:type="spellStart"/>
            <w:r w:rsidRPr="0063125B">
              <w:t>Amori</w:t>
            </w:r>
            <w:r>
              <w:t>m</w:t>
            </w:r>
            <w:proofErr w:type="spellEnd"/>
          </w:p>
          <w:p w14:paraId="2207A893" w14:textId="77777777" w:rsidR="00AD4759" w:rsidRDefault="00AD4759" w:rsidP="00D163E3"/>
        </w:tc>
      </w:tr>
      <w:tr w:rsidR="00AD4759" w14:paraId="51105775" w14:textId="77777777" w:rsidTr="00A73315">
        <w:trPr>
          <w:jc w:val="center"/>
        </w:trPr>
        <w:tc>
          <w:tcPr>
            <w:tcW w:w="4414" w:type="dxa"/>
            <w:shd w:val="clear" w:color="auto" w:fill="auto"/>
          </w:tcPr>
          <w:p w14:paraId="1C6D6059" w14:textId="77777777" w:rsidR="00AD4759" w:rsidRDefault="00AD4759" w:rsidP="00D163E3"/>
          <w:p w14:paraId="22D6D8B4" w14:textId="77777777" w:rsidR="00AD4759" w:rsidRDefault="00AD4759" w:rsidP="00A73315">
            <w:pPr>
              <w:jc w:val="center"/>
            </w:pPr>
            <w:r>
              <w:t>___________________________</w:t>
            </w:r>
          </w:p>
          <w:p w14:paraId="27444816" w14:textId="556D296E" w:rsidR="00AD4759" w:rsidRPr="00A73315" w:rsidRDefault="00AD4759" w:rsidP="00A73315">
            <w:pPr>
              <w:jc w:val="center"/>
              <w:rPr>
                <w:b/>
                <w:bCs/>
              </w:rPr>
            </w:pPr>
            <w:bookmarkStart w:id="6" w:name="_Hlk182322643"/>
            <w:r w:rsidRPr="00A73315">
              <w:rPr>
                <w:b/>
                <w:bCs/>
              </w:rPr>
              <w:t xml:space="preserve">Por la </w:t>
            </w:r>
            <w:r w:rsidR="00F83683" w:rsidRPr="00A73315">
              <w:rPr>
                <w:b/>
                <w:bCs/>
              </w:rPr>
              <w:t>d</w:t>
            </w:r>
            <w:r w:rsidRPr="00A73315">
              <w:rPr>
                <w:b/>
                <w:bCs/>
              </w:rPr>
              <w:t>elegación de Paraguay</w:t>
            </w:r>
          </w:p>
          <w:bookmarkEnd w:id="6"/>
          <w:p w14:paraId="018E2D8B" w14:textId="2BB50986" w:rsidR="00AD4759" w:rsidRDefault="0063125B" w:rsidP="00A73315">
            <w:pPr>
              <w:jc w:val="center"/>
            </w:pPr>
            <w:r w:rsidRPr="0063125B">
              <w:t>Ramiro Ocampos</w:t>
            </w:r>
          </w:p>
          <w:p w14:paraId="067790AE" w14:textId="77777777" w:rsidR="00AD4759" w:rsidRDefault="00AD4759" w:rsidP="00D163E3"/>
          <w:p w14:paraId="0372285F" w14:textId="77777777" w:rsidR="00AD4759" w:rsidRDefault="00AD4759" w:rsidP="00D163E3"/>
          <w:p w14:paraId="56D6F72C" w14:textId="77777777" w:rsidR="00B75521" w:rsidRDefault="00B75521" w:rsidP="00D163E3"/>
          <w:p w14:paraId="01D778CD" w14:textId="77777777" w:rsidR="00B75521" w:rsidRDefault="00B75521" w:rsidP="00D163E3"/>
          <w:p w14:paraId="28DDCD8E" w14:textId="77777777" w:rsidR="001748D5" w:rsidRDefault="001748D5" w:rsidP="00D163E3"/>
        </w:tc>
        <w:tc>
          <w:tcPr>
            <w:tcW w:w="4414" w:type="dxa"/>
            <w:shd w:val="clear" w:color="auto" w:fill="auto"/>
          </w:tcPr>
          <w:p w14:paraId="4EF313CA" w14:textId="77777777" w:rsidR="00AD4759" w:rsidRDefault="00AD4759" w:rsidP="00D163E3"/>
          <w:p w14:paraId="6A45FCCA" w14:textId="77777777" w:rsidR="00AD4759" w:rsidRDefault="00AD4759" w:rsidP="00A73315">
            <w:pPr>
              <w:jc w:val="center"/>
            </w:pPr>
            <w:r>
              <w:t>____________________________</w:t>
            </w:r>
          </w:p>
          <w:p w14:paraId="19FFB9C3" w14:textId="777A5286" w:rsidR="00AD4759" w:rsidRPr="00A73315" w:rsidRDefault="00AD4759" w:rsidP="00A73315">
            <w:pPr>
              <w:jc w:val="center"/>
              <w:rPr>
                <w:b/>
                <w:bCs/>
              </w:rPr>
            </w:pPr>
            <w:r w:rsidRPr="00A73315">
              <w:rPr>
                <w:b/>
                <w:bCs/>
              </w:rPr>
              <w:t xml:space="preserve">Por la </w:t>
            </w:r>
            <w:r w:rsidR="00F83683" w:rsidRPr="00A73315">
              <w:rPr>
                <w:b/>
                <w:bCs/>
              </w:rPr>
              <w:t>d</w:t>
            </w:r>
            <w:r w:rsidRPr="00A73315">
              <w:rPr>
                <w:b/>
                <w:bCs/>
              </w:rPr>
              <w:t>elegación de Uruguay</w:t>
            </w:r>
          </w:p>
          <w:p w14:paraId="0286224B" w14:textId="77777777" w:rsidR="00AD4759" w:rsidRPr="00326413" w:rsidRDefault="00AD4759" w:rsidP="00A73315">
            <w:pPr>
              <w:jc w:val="center"/>
            </w:pPr>
            <w:proofErr w:type="spellStart"/>
            <w:r w:rsidRPr="0063125B">
              <w:t>Jhonny</w:t>
            </w:r>
            <w:proofErr w:type="spellEnd"/>
            <w:r w:rsidRPr="0063125B">
              <w:t xml:space="preserve"> Diego Sosa</w:t>
            </w:r>
          </w:p>
          <w:p w14:paraId="2327CC05" w14:textId="77777777" w:rsidR="00AD4759" w:rsidRDefault="00AD4759" w:rsidP="00D163E3"/>
          <w:p w14:paraId="60239B79" w14:textId="77777777" w:rsidR="001748D5" w:rsidRDefault="001748D5" w:rsidP="00D163E3"/>
        </w:tc>
      </w:tr>
    </w:tbl>
    <w:p w14:paraId="4CD634ED" w14:textId="77777777" w:rsidR="001748D5" w:rsidRDefault="001748D5" w:rsidP="001748D5">
      <w:pPr>
        <w:jc w:val="center"/>
      </w:pPr>
      <w:r>
        <w:t>___________________________</w:t>
      </w:r>
    </w:p>
    <w:p w14:paraId="50B95185" w14:textId="3DBC042E" w:rsidR="001748D5" w:rsidRPr="00FC3E73" w:rsidRDefault="001748D5" w:rsidP="001748D5">
      <w:pPr>
        <w:jc w:val="center"/>
        <w:rPr>
          <w:b/>
          <w:bCs/>
        </w:rPr>
      </w:pPr>
      <w:r w:rsidRPr="00FC3E73">
        <w:rPr>
          <w:b/>
          <w:bCs/>
        </w:rPr>
        <w:t xml:space="preserve">Por la </w:t>
      </w:r>
      <w:r>
        <w:rPr>
          <w:b/>
          <w:bCs/>
        </w:rPr>
        <w:t>d</w:t>
      </w:r>
      <w:r w:rsidRPr="00FC3E73">
        <w:rPr>
          <w:b/>
          <w:bCs/>
        </w:rPr>
        <w:t xml:space="preserve">elegación de </w:t>
      </w:r>
      <w:r>
        <w:rPr>
          <w:b/>
          <w:bCs/>
        </w:rPr>
        <w:t>Bolivia</w:t>
      </w:r>
    </w:p>
    <w:p w14:paraId="43F7151A" w14:textId="20618BCF" w:rsidR="00AD4759" w:rsidRDefault="0063125B" w:rsidP="00D558D8">
      <w:pPr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63125B">
        <w:t>Adrian</w:t>
      </w:r>
      <w:proofErr w:type="spellEnd"/>
      <w:r w:rsidRPr="0063125B">
        <w:t xml:space="preserve"> </w:t>
      </w:r>
      <w:proofErr w:type="spellStart"/>
      <w:r w:rsidRPr="0063125B">
        <w:t>Magueño</w:t>
      </w:r>
      <w:proofErr w:type="spellEnd"/>
    </w:p>
    <w:sectPr w:rsidR="00AD4759" w:rsidSect="009926BE">
      <w:footerReference w:type="default" r:id="rId8"/>
      <w:headerReference w:type="first" r:id="rId9"/>
      <w:footerReference w:type="first" r:id="rId10"/>
      <w:pgSz w:w="12240" w:h="15840"/>
      <w:pgMar w:top="1417" w:right="1701" w:bottom="1417" w:left="1701" w:header="0" w:footer="99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030719" w14:textId="77777777" w:rsidR="00385442" w:rsidRDefault="00385442">
      <w:r>
        <w:separator/>
      </w:r>
    </w:p>
  </w:endnote>
  <w:endnote w:type="continuationSeparator" w:id="0">
    <w:p w14:paraId="668D11DC" w14:textId="77777777" w:rsidR="00385442" w:rsidRDefault="00385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7DE271" w14:textId="5C57E6B1" w:rsidR="005A5F45" w:rsidRDefault="00450FBA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387E334" wp14:editId="4B74D68E">
              <wp:simplePos x="0" y="0"/>
              <wp:positionH relativeFrom="page">
                <wp:posOffset>6512560</wp:posOffset>
              </wp:positionH>
              <wp:positionV relativeFrom="page">
                <wp:posOffset>9285605</wp:posOffset>
              </wp:positionV>
              <wp:extent cx="218440" cy="16510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44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25D6F9" w14:textId="3BAA440D" w:rsidR="005A5F45" w:rsidRDefault="00296CAE">
                          <w:pPr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 w:rsidR="002261B6">
                            <w:rPr>
                              <w:rFonts w:ascii="Calibri"/>
                              <w:color w:val="00000A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12BB6">
                            <w:rPr>
                              <w:rFonts w:ascii="Calibri"/>
                              <w:noProof/>
                              <w:color w:val="00000A"/>
                            </w:rP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87E33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2.8pt;margin-top:731.15pt;width:17.2pt;height:1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" filled="f" stroked="f">
              <v:textbox inset="0,0,0,0">
                <w:txbxContent>
                  <w:p w14:paraId="4725D6F9" w14:textId="3BAA440D" w:rsidR="005A5F45" w:rsidRDefault="00296CAE">
                    <w:pPr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 w:rsidR="002261B6">
                      <w:rPr>
                        <w:rFonts w:ascii="Calibri"/>
                        <w:color w:val="00000A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12BB6">
                      <w:rPr>
                        <w:rFonts w:ascii="Calibri"/>
                        <w:noProof/>
                        <w:color w:val="00000A"/>
                      </w:rPr>
                      <w:t>14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B5D164" w14:textId="77777777" w:rsidR="009926BE" w:rsidRDefault="009926BE" w:rsidP="009926BE">
    <w:pPr>
      <w:pStyle w:val="Piedepgina"/>
      <w:jc w:val="center"/>
      <w:rPr>
        <w:b/>
        <w:i/>
        <w:sz w:val="16"/>
      </w:rPr>
    </w:pPr>
    <w:r>
      <w:rPr>
        <w:b/>
        <w:i/>
        <w:sz w:val="16"/>
      </w:rPr>
      <w:t>Secretaría del MERCOSUR</w:t>
    </w:r>
  </w:p>
  <w:p w14:paraId="3E2EC4BE" w14:textId="77777777" w:rsidR="009926BE" w:rsidRDefault="009926BE" w:rsidP="009926BE">
    <w:pPr>
      <w:pStyle w:val="Piedepgina"/>
      <w:jc w:val="center"/>
      <w:rPr>
        <w:b/>
        <w:sz w:val="16"/>
        <w:lang w:val="es-UY"/>
      </w:rPr>
    </w:pPr>
    <w:r>
      <w:rPr>
        <w:b/>
        <w:sz w:val="16"/>
        <w:lang w:val="es-UY"/>
      </w:rPr>
      <w:t xml:space="preserve">        Archivo Oficial</w:t>
    </w:r>
  </w:p>
  <w:p w14:paraId="233E7794" w14:textId="77777777" w:rsidR="009926BE" w:rsidRDefault="009926BE" w:rsidP="009926BE">
    <w:pPr>
      <w:pStyle w:val="Piedepgina"/>
      <w:jc w:val="center"/>
      <w:rPr>
        <w:b/>
        <w:i/>
        <w:sz w:val="16"/>
      </w:rPr>
    </w:pPr>
    <w:r>
      <w:rPr>
        <w:sz w:val="16"/>
        <w:lang w:val="es-UY"/>
      </w:rPr>
      <w:t xml:space="preserve">        www.mercosur.int</w:t>
    </w:r>
    <w:bookmarkStart w:id="7" w:name="_Hlk54184811"/>
    <w:bookmarkEnd w:id="7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2E13C3" w14:textId="77777777" w:rsidR="00385442" w:rsidRDefault="00385442">
      <w:r>
        <w:separator/>
      </w:r>
    </w:p>
  </w:footnote>
  <w:footnote w:type="continuationSeparator" w:id="0">
    <w:p w14:paraId="5E44316B" w14:textId="77777777" w:rsidR="00385442" w:rsidRDefault="003854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980EB" w14:textId="08BE08DC" w:rsidR="00027320" w:rsidRDefault="00027320">
    <w:pPr>
      <w:pStyle w:val="Encabezado"/>
    </w:pPr>
  </w:p>
  <w:p w14:paraId="1D3B78BC" w14:textId="77777777" w:rsidR="00027320" w:rsidRDefault="00027320">
    <w:pPr>
      <w:pStyle w:val="Encabezado"/>
    </w:pPr>
  </w:p>
  <w:p w14:paraId="4216B1AB" w14:textId="5B1C102A" w:rsidR="00027320" w:rsidRDefault="00450FBA">
    <w:pPr>
      <w:pStyle w:val="Encabezado"/>
    </w:pPr>
    <w:r w:rsidRPr="00A73315">
      <w:rPr>
        <w:rFonts w:ascii="Times New Roman"/>
        <w:noProof/>
        <w:sz w:val="20"/>
        <w:lang w:val="es-AR" w:eastAsia="es-AR"/>
      </w:rPr>
      <w:drawing>
        <wp:inline distT="0" distB="0" distL="0" distR="0" wp14:anchorId="1719908E" wp14:editId="01CE1C30">
          <wp:extent cx="1203325" cy="759460"/>
          <wp:effectExtent l="0" t="0" r="0" b="0"/>
          <wp:docPr id="2" name="image3.jpeg" descr="Logotip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eg" descr="Logotipo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3325" cy="759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27320">
      <w:t xml:space="preserve">                                                                            </w:t>
    </w:r>
    <w:r w:rsidRPr="00A73315">
      <w:rPr>
        <w:rFonts w:ascii="Times New Roman"/>
        <w:noProof/>
        <w:sz w:val="20"/>
        <w:lang w:val="es-AR" w:eastAsia="es-AR"/>
      </w:rPr>
      <w:drawing>
        <wp:inline distT="0" distB="0" distL="0" distR="0" wp14:anchorId="19B01250" wp14:editId="7A11A454">
          <wp:extent cx="1270635" cy="786765"/>
          <wp:effectExtent l="0" t="0" r="0" b="0"/>
          <wp:docPr id="1" name="Imagen 1708821958" descr="Imagen que contiene Diagram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708821958" descr="Imagen que contiene Diagram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635" cy="786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Arial" w:hAnsi="Calibri" w:cs="Calibri"/>
        <w:b w:val="0"/>
        <w:sz w:val="26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9C167D"/>
    <w:multiLevelType w:val="hybridMultilevel"/>
    <w:tmpl w:val="C31A35FA"/>
    <w:lvl w:ilvl="0" w:tplc="2C0A0001">
      <w:start w:val="1"/>
      <w:numFmt w:val="bullet"/>
      <w:lvlText w:val=""/>
      <w:lvlJc w:val="left"/>
      <w:pPr>
        <w:ind w:left="984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2" w15:restartNumberingAfterBreak="0">
    <w:nsid w:val="02645817"/>
    <w:multiLevelType w:val="hybridMultilevel"/>
    <w:tmpl w:val="51AA5716"/>
    <w:lvl w:ilvl="0" w:tplc="673A76C4">
      <w:numFmt w:val="bullet"/>
      <w:lvlText w:val="-"/>
      <w:lvlJc w:val="left"/>
      <w:pPr>
        <w:ind w:left="264" w:hanging="146"/>
      </w:pPr>
      <w:rPr>
        <w:rFonts w:ascii="Arial MT" w:eastAsia="Arial MT" w:hAnsi="Arial MT" w:cs="Arial MT" w:hint="default"/>
        <w:color w:val="00000A"/>
        <w:w w:val="100"/>
        <w:sz w:val="24"/>
        <w:szCs w:val="24"/>
        <w:lang w:val="es-ES" w:eastAsia="en-US" w:bidi="ar-SA"/>
      </w:rPr>
    </w:lvl>
    <w:lvl w:ilvl="1" w:tplc="D892D402">
      <w:numFmt w:val="bullet"/>
      <w:lvlText w:val="•"/>
      <w:lvlJc w:val="left"/>
      <w:pPr>
        <w:ind w:left="1290" w:hanging="146"/>
      </w:pPr>
      <w:rPr>
        <w:rFonts w:hint="default"/>
        <w:lang w:val="es-ES" w:eastAsia="en-US" w:bidi="ar-SA"/>
      </w:rPr>
    </w:lvl>
    <w:lvl w:ilvl="2" w:tplc="D0A600D0">
      <w:numFmt w:val="bullet"/>
      <w:lvlText w:val="•"/>
      <w:lvlJc w:val="left"/>
      <w:pPr>
        <w:ind w:left="2320" w:hanging="146"/>
      </w:pPr>
      <w:rPr>
        <w:rFonts w:hint="default"/>
        <w:lang w:val="es-ES" w:eastAsia="en-US" w:bidi="ar-SA"/>
      </w:rPr>
    </w:lvl>
    <w:lvl w:ilvl="3" w:tplc="937A2A6C">
      <w:numFmt w:val="bullet"/>
      <w:lvlText w:val="•"/>
      <w:lvlJc w:val="left"/>
      <w:pPr>
        <w:ind w:left="3350" w:hanging="146"/>
      </w:pPr>
      <w:rPr>
        <w:rFonts w:hint="default"/>
        <w:lang w:val="es-ES" w:eastAsia="en-US" w:bidi="ar-SA"/>
      </w:rPr>
    </w:lvl>
    <w:lvl w:ilvl="4" w:tplc="E9A63334">
      <w:numFmt w:val="bullet"/>
      <w:lvlText w:val="•"/>
      <w:lvlJc w:val="left"/>
      <w:pPr>
        <w:ind w:left="4380" w:hanging="146"/>
      </w:pPr>
      <w:rPr>
        <w:rFonts w:hint="default"/>
        <w:lang w:val="es-ES" w:eastAsia="en-US" w:bidi="ar-SA"/>
      </w:rPr>
    </w:lvl>
    <w:lvl w:ilvl="5" w:tplc="E1B8EA44">
      <w:numFmt w:val="bullet"/>
      <w:lvlText w:val="•"/>
      <w:lvlJc w:val="left"/>
      <w:pPr>
        <w:ind w:left="5410" w:hanging="146"/>
      </w:pPr>
      <w:rPr>
        <w:rFonts w:hint="default"/>
        <w:lang w:val="es-ES" w:eastAsia="en-US" w:bidi="ar-SA"/>
      </w:rPr>
    </w:lvl>
    <w:lvl w:ilvl="6" w:tplc="CC848C52">
      <w:numFmt w:val="bullet"/>
      <w:lvlText w:val="•"/>
      <w:lvlJc w:val="left"/>
      <w:pPr>
        <w:ind w:left="6440" w:hanging="146"/>
      </w:pPr>
      <w:rPr>
        <w:rFonts w:hint="default"/>
        <w:lang w:val="es-ES" w:eastAsia="en-US" w:bidi="ar-SA"/>
      </w:rPr>
    </w:lvl>
    <w:lvl w:ilvl="7" w:tplc="8EDC153E">
      <w:numFmt w:val="bullet"/>
      <w:lvlText w:val="•"/>
      <w:lvlJc w:val="left"/>
      <w:pPr>
        <w:ind w:left="7470" w:hanging="146"/>
      </w:pPr>
      <w:rPr>
        <w:rFonts w:hint="default"/>
        <w:lang w:val="es-ES" w:eastAsia="en-US" w:bidi="ar-SA"/>
      </w:rPr>
    </w:lvl>
    <w:lvl w:ilvl="8" w:tplc="6FAA5BD8">
      <w:numFmt w:val="bullet"/>
      <w:lvlText w:val="•"/>
      <w:lvlJc w:val="left"/>
      <w:pPr>
        <w:ind w:left="8500" w:hanging="146"/>
      </w:pPr>
      <w:rPr>
        <w:rFonts w:hint="default"/>
        <w:lang w:val="es-ES" w:eastAsia="en-US" w:bidi="ar-SA"/>
      </w:rPr>
    </w:lvl>
  </w:abstractNum>
  <w:abstractNum w:abstractNumId="3" w15:restartNumberingAfterBreak="0">
    <w:nsid w:val="0B19605C"/>
    <w:multiLevelType w:val="hybridMultilevel"/>
    <w:tmpl w:val="70B2B5EC"/>
    <w:lvl w:ilvl="0" w:tplc="B7BC30D2">
      <w:start w:val="11"/>
      <w:numFmt w:val="decimal"/>
      <w:lvlText w:val="%1."/>
      <w:lvlJc w:val="left"/>
      <w:pPr>
        <w:ind w:left="623" w:hanging="360"/>
      </w:pPr>
      <w:rPr>
        <w:rFonts w:hint="default"/>
        <w:color w:val="00000A"/>
      </w:rPr>
    </w:lvl>
    <w:lvl w:ilvl="1" w:tplc="2C0A0019">
      <w:start w:val="1"/>
      <w:numFmt w:val="lowerLetter"/>
      <w:lvlText w:val="%2."/>
      <w:lvlJc w:val="left"/>
      <w:pPr>
        <w:ind w:left="1343" w:hanging="360"/>
      </w:pPr>
    </w:lvl>
    <w:lvl w:ilvl="2" w:tplc="2C0A001B" w:tentative="1">
      <w:start w:val="1"/>
      <w:numFmt w:val="lowerRoman"/>
      <w:lvlText w:val="%3."/>
      <w:lvlJc w:val="right"/>
      <w:pPr>
        <w:ind w:left="2063" w:hanging="180"/>
      </w:pPr>
    </w:lvl>
    <w:lvl w:ilvl="3" w:tplc="2C0A000F" w:tentative="1">
      <w:start w:val="1"/>
      <w:numFmt w:val="decimal"/>
      <w:lvlText w:val="%4."/>
      <w:lvlJc w:val="left"/>
      <w:pPr>
        <w:ind w:left="2783" w:hanging="360"/>
      </w:pPr>
    </w:lvl>
    <w:lvl w:ilvl="4" w:tplc="2C0A0019" w:tentative="1">
      <w:start w:val="1"/>
      <w:numFmt w:val="lowerLetter"/>
      <w:lvlText w:val="%5."/>
      <w:lvlJc w:val="left"/>
      <w:pPr>
        <w:ind w:left="3503" w:hanging="360"/>
      </w:pPr>
    </w:lvl>
    <w:lvl w:ilvl="5" w:tplc="2C0A001B" w:tentative="1">
      <w:start w:val="1"/>
      <w:numFmt w:val="lowerRoman"/>
      <w:lvlText w:val="%6."/>
      <w:lvlJc w:val="right"/>
      <w:pPr>
        <w:ind w:left="4223" w:hanging="180"/>
      </w:pPr>
    </w:lvl>
    <w:lvl w:ilvl="6" w:tplc="2C0A000F" w:tentative="1">
      <w:start w:val="1"/>
      <w:numFmt w:val="decimal"/>
      <w:lvlText w:val="%7."/>
      <w:lvlJc w:val="left"/>
      <w:pPr>
        <w:ind w:left="4943" w:hanging="360"/>
      </w:pPr>
    </w:lvl>
    <w:lvl w:ilvl="7" w:tplc="2C0A0019" w:tentative="1">
      <w:start w:val="1"/>
      <w:numFmt w:val="lowerLetter"/>
      <w:lvlText w:val="%8."/>
      <w:lvlJc w:val="left"/>
      <w:pPr>
        <w:ind w:left="5663" w:hanging="360"/>
      </w:pPr>
    </w:lvl>
    <w:lvl w:ilvl="8" w:tplc="2C0A001B" w:tentative="1">
      <w:start w:val="1"/>
      <w:numFmt w:val="lowerRoman"/>
      <w:lvlText w:val="%9."/>
      <w:lvlJc w:val="right"/>
      <w:pPr>
        <w:ind w:left="6383" w:hanging="180"/>
      </w:pPr>
    </w:lvl>
  </w:abstractNum>
  <w:abstractNum w:abstractNumId="4" w15:restartNumberingAfterBreak="0">
    <w:nsid w:val="0E1157B3"/>
    <w:multiLevelType w:val="hybridMultilevel"/>
    <w:tmpl w:val="5EE88556"/>
    <w:lvl w:ilvl="0" w:tplc="1CB837F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7114C"/>
    <w:multiLevelType w:val="hybridMultilevel"/>
    <w:tmpl w:val="9D507722"/>
    <w:lvl w:ilvl="0" w:tplc="380A0001">
      <w:start w:val="1"/>
      <w:numFmt w:val="bullet"/>
      <w:lvlText w:val=""/>
      <w:lvlJc w:val="left"/>
      <w:pPr>
        <w:ind w:left="67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39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1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3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55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27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499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1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30" w:hanging="360"/>
      </w:pPr>
      <w:rPr>
        <w:rFonts w:ascii="Wingdings" w:hAnsi="Wingdings" w:hint="default"/>
      </w:rPr>
    </w:lvl>
  </w:abstractNum>
  <w:abstractNum w:abstractNumId="6" w15:restartNumberingAfterBreak="0">
    <w:nsid w:val="117F5676"/>
    <w:multiLevelType w:val="multilevel"/>
    <w:tmpl w:val="8D8EF6D6"/>
    <w:lvl w:ilvl="0">
      <w:start w:val="1"/>
      <w:numFmt w:val="decimal"/>
      <w:lvlText w:val="%1."/>
      <w:lvlJc w:val="left"/>
      <w:pPr>
        <w:tabs>
          <w:tab w:val="num" w:pos="0"/>
        </w:tabs>
        <w:ind w:left="857" w:hanging="360"/>
      </w:pPr>
      <w:rPr>
        <w:rFonts w:ascii="Arial" w:eastAsia="Arial" w:hAnsi="Arial" w:cs="Arial"/>
        <w:b/>
        <w:bCs/>
        <w:w w:val="100"/>
        <w:sz w:val="24"/>
        <w:szCs w:val="24"/>
        <w:lang w:val="es-ES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736" w:hanging="360"/>
      </w:pPr>
      <w:rPr>
        <w:rFonts w:ascii="Symbol" w:hAnsi="Symbol" w:cs="Symbol" w:hint="default"/>
        <w:lang w:val="es-ES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613" w:hanging="360"/>
      </w:pPr>
      <w:rPr>
        <w:rFonts w:ascii="Symbol" w:hAnsi="Symbol" w:cs="Symbol" w:hint="default"/>
        <w:lang w:val="es-ES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489" w:hanging="360"/>
      </w:pPr>
      <w:rPr>
        <w:rFonts w:ascii="Symbol" w:hAnsi="Symbol" w:cs="Symbol" w:hint="default"/>
        <w:lang w:val="es-ES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366" w:hanging="360"/>
      </w:pPr>
      <w:rPr>
        <w:rFonts w:ascii="Symbol" w:hAnsi="Symbol" w:cs="Symbol" w:hint="default"/>
        <w:lang w:val="es-ES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243" w:hanging="360"/>
      </w:pPr>
      <w:rPr>
        <w:rFonts w:ascii="Symbol" w:hAnsi="Symbol" w:cs="Symbol" w:hint="default"/>
        <w:lang w:val="es-ES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119" w:hanging="360"/>
      </w:pPr>
      <w:rPr>
        <w:rFonts w:ascii="Symbol" w:hAnsi="Symbol" w:cs="Symbol" w:hint="default"/>
        <w:lang w:val="es-ES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996" w:hanging="360"/>
      </w:pPr>
      <w:rPr>
        <w:rFonts w:ascii="Symbol" w:hAnsi="Symbol" w:cs="Symbol" w:hint="default"/>
        <w:lang w:val="es-ES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873" w:hanging="360"/>
      </w:pPr>
      <w:rPr>
        <w:rFonts w:ascii="Symbol" w:hAnsi="Symbol" w:cs="Symbol" w:hint="default"/>
        <w:lang w:val="es-ES" w:eastAsia="en-US" w:bidi="ar-SA"/>
      </w:rPr>
    </w:lvl>
  </w:abstractNum>
  <w:abstractNum w:abstractNumId="7" w15:restartNumberingAfterBreak="0">
    <w:nsid w:val="1A765EFD"/>
    <w:multiLevelType w:val="hybridMultilevel"/>
    <w:tmpl w:val="849A865C"/>
    <w:lvl w:ilvl="0" w:tplc="B1D270D2">
      <w:start w:val="10"/>
      <w:numFmt w:val="bullet"/>
      <w:lvlText w:val="-"/>
      <w:lvlJc w:val="left"/>
      <w:pPr>
        <w:ind w:left="420" w:hanging="360"/>
      </w:pPr>
      <w:rPr>
        <w:rFonts w:ascii="Arial" w:eastAsia="Arial MT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1BB5251A"/>
    <w:multiLevelType w:val="hybridMultilevel"/>
    <w:tmpl w:val="4E1E41EE"/>
    <w:lvl w:ilvl="0" w:tplc="912498B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5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CD95A4F"/>
    <w:multiLevelType w:val="hybridMultilevel"/>
    <w:tmpl w:val="ED7C5D54"/>
    <w:lvl w:ilvl="0" w:tplc="5F743F04">
      <w:start w:val="12"/>
      <w:numFmt w:val="bullet"/>
      <w:lvlText w:val="-"/>
      <w:lvlJc w:val="left"/>
      <w:pPr>
        <w:ind w:left="624" w:hanging="360"/>
      </w:pPr>
      <w:rPr>
        <w:rFonts w:ascii="Arial" w:eastAsia="Arial MT" w:hAnsi="Arial" w:cs="Arial" w:hint="default"/>
      </w:rPr>
    </w:lvl>
    <w:lvl w:ilvl="1" w:tplc="580A0003" w:tentative="1">
      <w:start w:val="1"/>
      <w:numFmt w:val="bullet"/>
      <w:lvlText w:val="o"/>
      <w:lvlJc w:val="left"/>
      <w:pPr>
        <w:ind w:left="1344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064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784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504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224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4944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664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384" w:hanging="360"/>
      </w:pPr>
      <w:rPr>
        <w:rFonts w:ascii="Wingdings" w:hAnsi="Wingdings" w:hint="default"/>
      </w:rPr>
    </w:lvl>
  </w:abstractNum>
  <w:abstractNum w:abstractNumId="10" w15:restartNumberingAfterBreak="0">
    <w:nsid w:val="21062DBB"/>
    <w:multiLevelType w:val="hybridMultilevel"/>
    <w:tmpl w:val="A2DC775A"/>
    <w:lvl w:ilvl="0" w:tplc="1CB837FE">
      <w:start w:val="1"/>
      <w:numFmt w:val="decimal"/>
      <w:lvlText w:val="%1."/>
      <w:lvlJc w:val="left"/>
      <w:pPr>
        <w:ind w:left="984" w:hanging="360"/>
      </w:pPr>
      <w:rPr>
        <w:rFonts w:hint="default"/>
        <w:sz w:val="22"/>
      </w:rPr>
    </w:lvl>
    <w:lvl w:ilvl="1" w:tplc="FFFFFFFF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11" w15:restartNumberingAfterBreak="0">
    <w:nsid w:val="215F7318"/>
    <w:multiLevelType w:val="multilevel"/>
    <w:tmpl w:val="3C88779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2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4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92" w:hanging="1800"/>
      </w:pPr>
      <w:rPr>
        <w:rFonts w:hint="default"/>
      </w:rPr>
    </w:lvl>
  </w:abstractNum>
  <w:abstractNum w:abstractNumId="12" w15:restartNumberingAfterBreak="0">
    <w:nsid w:val="29B841CE"/>
    <w:multiLevelType w:val="multilevel"/>
    <w:tmpl w:val="8FE24E6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5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7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2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72" w:hanging="1800"/>
      </w:pPr>
      <w:rPr>
        <w:rFonts w:hint="default"/>
      </w:rPr>
    </w:lvl>
  </w:abstractNum>
  <w:abstractNum w:abstractNumId="13" w15:restartNumberingAfterBreak="0">
    <w:nsid w:val="31B824EE"/>
    <w:multiLevelType w:val="multilevel"/>
    <w:tmpl w:val="4A5AF5B2"/>
    <w:lvl w:ilvl="0">
      <w:start w:val="8"/>
      <w:numFmt w:val="decimal"/>
      <w:lvlText w:val="%1."/>
      <w:lvlJc w:val="left"/>
      <w:pPr>
        <w:ind w:left="597" w:hanging="334"/>
      </w:pPr>
      <w:rPr>
        <w:rFonts w:ascii="Arial" w:eastAsia="Arial" w:hAnsi="Arial" w:cs="Arial" w:hint="default"/>
        <w:b/>
        <w:bCs/>
        <w:color w:val="00000A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1449" w:hanging="600"/>
      </w:pPr>
      <w:rPr>
        <w:rFonts w:ascii="Arial" w:eastAsia="Arial" w:hAnsi="Arial" w:cs="Arial" w:hint="default"/>
        <w:b/>
        <w:bCs/>
        <w:color w:val="00000A"/>
        <w:spacing w:val="-2"/>
        <w:w w:val="100"/>
        <w:sz w:val="24"/>
        <w:szCs w:val="24"/>
      </w:rPr>
    </w:lvl>
    <w:lvl w:ilvl="2">
      <w:numFmt w:val="bullet"/>
      <w:lvlText w:val="•"/>
      <w:lvlJc w:val="left"/>
      <w:pPr>
        <w:ind w:left="1580" w:hanging="600"/>
      </w:pPr>
      <w:rPr>
        <w:rFonts w:hint="default"/>
      </w:rPr>
    </w:lvl>
    <w:lvl w:ilvl="3">
      <w:numFmt w:val="bullet"/>
      <w:lvlText w:val="•"/>
      <w:lvlJc w:val="left"/>
      <w:pPr>
        <w:ind w:left="2702" w:hanging="600"/>
      </w:pPr>
      <w:rPr>
        <w:rFonts w:hint="default"/>
      </w:rPr>
    </w:lvl>
    <w:lvl w:ilvl="4">
      <w:numFmt w:val="bullet"/>
      <w:lvlText w:val="•"/>
      <w:lvlJc w:val="left"/>
      <w:pPr>
        <w:ind w:left="3825" w:hanging="600"/>
      </w:pPr>
      <w:rPr>
        <w:rFonts w:hint="default"/>
      </w:rPr>
    </w:lvl>
    <w:lvl w:ilvl="5">
      <w:numFmt w:val="bullet"/>
      <w:lvlText w:val="•"/>
      <w:lvlJc w:val="left"/>
      <w:pPr>
        <w:ind w:left="4947" w:hanging="600"/>
      </w:pPr>
      <w:rPr>
        <w:rFonts w:hint="default"/>
      </w:rPr>
    </w:lvl>
    <w:lvl w:ilvl="6">
      <w:numFmt w:val="bullet"/>
      <w:lvlText w:val="•"/>
      <w:lvlJc w:val="left"/>
      <w:pPr>
        <w:ind w:left="6070" w:hanging="600"/>
      </w:pPr>
      <w:rPr>
        <w:rFonts w:hint="default"/>
      </w:rPr>
    </w:lvl>
    <w:lvl w:ilvl="7">
      <w:numFmt w:val="bullet"/>
      <w:lvlText w:val="•"/>
      <w:lvlJc w:val="left"/>
      <w:pPr>
        <w:ind w:left="7192" w:hanging="600"/>
      </w:pPr>
      <w:rPr>
        <w:rFonts w:hint="default"/>
      </w:rPr>
    </w:lvl>
    <w:lvl w:ilvl="8">
      <w:numFmt w:val="bullet"/>
      <w:lvlText w:val="•"/>
      <w:lvlJc w:val="left"/>
      <w:pPr>
        <w:ind w:left="8315" w:hanging="600"/>
      </w:pPr>
      <w:rPr>
        <w:rFonts w:hint="default"/>
      </w:rPr>
    </w:lvl>
  </w:abstractNum>
  <w:abstractNum w:abstractNumId="14" w15:restartNumberingAfterBreak="0">
    <w:nsid w:val="338E01BF"/>
    <w:multiLevelType w:val="hybridMultilevel"/>
    <w:tmpl w:val="D070E134"/>
    <w:lvl w:ilvl="0" w:tplc="3E64FDB6">
      <w:start w:val="12"/>
      <w:numFmt w:val="bullet"/>
      <w:lvlText w:val="-"/>
      <w:lvlJc w:val="left"/>
      <w:pPr>
        <w:ind w:left="720" w:hanging="360"/>
      </w:pPr>
      <w:rPr>
        <w:rFonts w:ascii="Arial MT" w:eastAsia="Times New Roman" w:hAnsi="Arial MT" w:cs="Arial MT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CD67FE"/>
    <w:multiLevelType w:val="multilevel"/>
    <w:tmpl w:val="0C16F466"/>
    <w:lvl w:ilvl="0">
      <w:start w:val="1"/>
      <w:numFmt w:val="decimal"/>
      <w:lvlText w:val="%1."/>
      <w:lvlJc w:val="left"/>
      <w:pPr>
        <w:ind w:left="597" w:hanging="334"/>
      </w:pPr>
      <w:rPr>
        <w:rFonts w:ascii="Arial" w:eastAsia="Arial" w:hAnsi="Arial" w:cs="Arial" w:hint="default"/>
        <w:b/>
        <w:bCs/>
        <w:color w:val="00000A"/>
        <w:w w:val="100"/>
        <w:sz w:val="24"/>
        <w:szCs w:val="24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449" w:hanging="600"/>
      </w:pPr>
      <w:rPr>
        <w:rFonts w:ascii="Arial" w:eastAsia="Arial" w:hAnsi="Arial" w:cs="Arial" w:hint="default"/>
        <w:b/>
        <w:bCs/>
        <w:color w:val="00000A"/>
        <w:spacing w:val="-2"/>
        <w:w w:val="100"/>
        <w:sz w:val="24"/>
        <w:szCs w:val="24"/>
        <w:lang w:val="es-ES" w:eastAsia="en-US" w:bidi="ar-SA"/>
      </w:rPr>
    </w:lvl>
    <w:lvl w:ilvl="2">
      <w:numFmt w:val="bullet"/>
      <w:lvlText w:val="•"/>
      <w:lvlJc w:val="left"/>
      <w:pPr>
        <w:ind w:left="1580" w:hanging="60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702" w:hanging="60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825" w:hanging="60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947" w:hanging="60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070" w:hanging="60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192" w:hanging="60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315" w:hanging="600"/>
      </w:pPr>
      <w:rPr>
        <w:rFonts w:hint="default"/>
        <w:lang w:val="es-ES" w:eastAsia="en-US" w:bidi="ar-SA"/>
      </w:rPr>
    </w:lvl>
  </w:abstractNum>
  <w:abstractNum w:abstractNumId="16" w15:restartNumberingAfterBreak="0">
    <w:nsid w:val="39036DF4"/>
    <w:multiLevelType w:val="multilevel"/>
    <w:tmpl w:val="EDD2230C"/>
    <w:lvl w:ilvl="0">
      <w:start w:val="12"/>
      <w:numFmt w:val="decimal"/>
      <w:lvlText w:val="%1"/>
      <w:lvlJc w:val="left"/>
      <w:pPr>
        <w:ind w:left="465" w:hanging="46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314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41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627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47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68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53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7743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8592" w:hanging="1800"/>
      </w:pPr>
      <w:rPr>
        <w:rFonts w:hint="default"/>
        <w:b/>
      </w:rPr>
    </w:lvl>
  </w:abstractNum>
  <w:abstractNum w:abstractNumId="17" w15:restartNumberingAfterBreak="0">
    <w:nsid w:val="3B0A3ED4"/>
    <w:multiLevelType w:val="multilevel"/>
    <w:tmpl w:val="37843BDE"/>
    <w:lvl w:ilvl="0">
      <w:start w:val="1"/>
      <w:numFmt w:val="decimal"/>
      <w:lvlText w:val="%1."/>
      <w:lvlJc w:val="left"/>
      <w:pPr>
        <w:ind w:left="597" w:hanging="334"/>
        <w:jc w:val="right"/>
      </w:pPr>
      <w:rPr>
        <w:rFonts w:ascii="Arial" w:eastAsia="Arial" w:hAnsi="Arial" w:cs="Arial" w:hint="default"/>
        <w:b/>
        <w:bCs/>
        <w:color w:val="00000A"/>
        <w:w w:val="100"/>
        <w:sz w:val="24"/>
        <w:szCs w:val="24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449" w:hanging="600"/>
        <w:jc w:val="right"/>
      </w:pPr>
      <w:rPr>
        <w:rFonts w:ascii="Arial" w:eastAsia="Arial" w:hAnsi="Arial" w:cs="Arial" w:hint="default"/>
        <w:b/>
        <w:bCs/>
        <w:color w:val="00000A"/>
        <w:spacing w:val="-2"/>
        <w:w w:val="100"/>
        <w:sz w:val="24"/>
        <w:szCs w:val="24"/>
        <w:lang w:val="es-ES" w:eastAsia="en-US" w:bidi="ar-SA"/>
      </w:rPr>
    </w:lvl>
    <w:lvl w:ilvl="2">
      <w:numFmt w:val="bullet"/>
      <w:lvlText w:val="•"/>
      <w:lvlJc w:val="left"/>
      <w:pPr>
        <w:ind w:left="1580" w:hanging="60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702" w:hanging="60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825" w:hanging="60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947" w:hanging="60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070" w:hanging="60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192" w:hanging="60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315" w:hanging="600"/>
      </w:pPr>
      <w:rPr>
        <w:rFonts w:hint="default"/>
        <w:lang w:val="es-ES" w:eastAsia="en-US" w:bidi="ar-SA"/>
      </w:rPr>
    </w:lvl>
  </w:abstractNum>
  <w:abstractNum w:abstractNumId="18" w15:restartNumberingAfterBreak="0">
    <w:nsid w:val="3D244186"/>
    <w:multiLevelType w:val="hybridMultilevel"/>
    <w:tmpl w:val="7F64838C"/>
    <w:lvl w:ilvl="0" w:tplc="1B500B58">
      <w:numFmt w:val="bullet"/>
      <w:lvlText w:val="-"/>
      <w:lvlJc w:val="left"/>
      <w:pPr>
        <w:ind w:left="624" w:hanging="360"/>
      </w:pPr>
      <w:rPr>
        <w:rFonts w:ascii="Arial" w:eastAsia="Arial" w:hAnsi="Arial" w:cs="Arial" w:hint="default"/>
      </w:rPr>
    </w:lvl>
    <w:lvl w:ilvl="1" w:tplc="580A0003" w:tentative="1">
      <w:start w:val="1"/>
      <w:numFmt w:val="bullet"/>
      <w:lvlText w:val="o"/>
      <w:lvlJc w:val="left"/>
      <w:pPr>
        <w:ind w:left="1344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064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784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504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224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4944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664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384" w:hanging="360"/>
      </w:pPr>
      <w:rPr>
        <w:rFonts w:ascii="Wingdings" w:hAnsi="Wingdings" w:hint="default"/>
      </w:rPr>
    </w:lvl>
  </w:abstractNum>
  <w:abstractNum w:abstractNumId="19" w15:restartNumberingAfterBreak="0">
    <w:nsid w:val="4AF02CE4"/>
    <w:multiLevelType w:val="multilevel"/>
    <w:tmpl w:val="0C16F466"/>
    <w:lvl w:ilvl="0">
      <w:start w:val="1"/>
      <w:numFmt w:val="decimal"/>
      <w:lvlText w:val="%1."/>
      <w:lvlJc w:val="left"/>
      <w:pPr>
        <w:ind w:left="597" w:hanging="334"/>
      </w:pPr>
      <w:rPr>
        <w:rFonts w:ascii="Arial" w:eastAsia="Arial" w:hAnsi="Arial" w:cs="Arial" w:hint="default"/>
        <w:b/>
        <w:bCs/>
        <w:color w:val="00000A"/>
        <w:w w:val="100"/>
        <w:sz w:val="24"/>
        <w:szCs w:val="24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449" w:hanging="600"/>
      </w:pPr>
      <w:rPr>
        <w:rFonts w:ascii="Arial" w:eastAsia="Arial" w:hAnsi="Arial" w:cs="Arial" w:hint="default"/>
        <w:b/>
        <w:bCs/>
        <w:color w:val="00000A"/>
        <w:spacing w:val="-2"/>
        <w:w w:val="100"/>
        <w:sz w:val="24"/>
        <w:szCs w:val="24"/>
        <w:lang w:val="es-ES" w:eastAsia="en-US" w:bidi="ar-SA"/>
      </w:rPr>
    </w:lvl>
    <w:lvl w:ilvl="2">
      <w:numFmt w:val="bullet"/>
      <w:lvlText w:val="•"/>
      <w:lvlJc w:val="left"/>
      <w:pPr>
        <w:ind w:left="1580" w:hanging="60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702" w:hanging="60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825" w:hanging="60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947" w:hanging="60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070" w:hanging="60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192" w:hanging="60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315" w:hanging="600"/>
      </w:pPr>
      <w:rPr>
        <w:rFonts w:hint="default"/>
        <w:lang w:val="es-ES" w:eastAsia="en-US" w:bidi="ar-SA"/>
      </w:rPr>
    </w:lvl>
  </w:abstractNum>
  <w:abstractNum w:abstractNumId="20" w15:restartNumberingAfterBreak="0">
    <w:nsid w:val="4EB41A2E"/>
    <w:multiLevelType w:val="hybridMultilevel"/>
    <w:tmpl w:val="10284F0C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E501E9"/>
    <w:multiLevelType w:val="hybridMultilevel"/>
    <w:tmpl w:val="10284F0C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CF516B"/>
    <w:multiLevelType w:val="hybridMultilevel"/>
    <w:tmpl w:val="2452EA14"/>
    <w:lvl w:ilvl="0" w:tplc="BC28ECC0">
      <w:start w:val="1"/>
      <w:numFmt w:val="lowerLetter"/>
      <w:lvlText w:val="%1)"/>
      <w:lvlJc w:val="left"/>
      <w:pPr>
        <w:ind w:left="71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34" w:hanging="360"/>
      </w:pPr>
    </w:lvl>
    <w:lvl w:ilvl="2" w:tplc="2C0A001B" w:tentative="1">
      <w:start w:val="1"/>
      <w:numFmt w:val="lowerRoman"/>
      <w:lvlText w:val="%3."/>
      <w:lvlJc w:val="right"/>
      <w:pPr>
        <w:ind w:left="2154" w:hanging="180"/>
      </w:pPr>
    </w:lvl>
    <w:lvl w:ilvl="3" w:tplc="2C0A000F" w:tentative="1">
      <w:start w:val="1"/>
      <w:numFmt w:val="decimal"/>
      <w:lvlText w:val="%4."/>
      <w:lvlJc w:val="left"/>
      <w:pPr>
        <w:ind w:left="2874" w:hanging="360"/>
      </w:pPr>
    </w:lvl>
    <w:lvl w:ilvl="4" w:tplc="2C0A0019" w:tentative="1">
      <w:start w:val="1"/>
      <w:numFmt w:val="lowerLetter"/>
      <w:lvlText w:val="%5."/>
      <w:lvlJc w:val="left"/>
      <w:pPr>
        <w:ind w:left="3594" w:hanging="360"/>
      </w:pPr>
    </w:lvl>
    <w:lvl w:ilvl="5" w:tplc="2C0A001B" w:tentative="1">
      <w:start w:val="1"/>
      <w:numFmt w:val="lowerRoman"/>
      <w:lvlText w:val="%6."/>
      <w:lvlJc w:val="right"/>
      <w:pPr>
        <w:ind w:left="4314" w:hanging="180"/>
      </w:pPr>
    </w:lvl>
    <w:lvl w:ilvl="6" w:tplc="2C0A000F" w:tentative="1">
      <w:start w:val="1"/>
      <w:numFmt w:val="decimal"/>
      <w:lvlText w:val="%7."/>
      <w:lvlJc w:val="left"/>
      <w:pPr>
        <w:ind w:left="5034" w:hanging="360"/>
      </w:pPr>
    </w:lvl>
    <w:lvl w:ilvl="7" w:tplc="2C0A0019" w:tentative="1">
      <w:start w:val="1"/>
      <w:numFmt w:val="lowerLetter"/>
      <w:lvlText w:val="%8."/>
      <w:lvlJc w:val="left"/>
      <w:pPr>
        <w:ind w:left="5754" w:hanging="360"/>
      </w:pPr>
    </w:lvl>
    <w:lvl w:ilvl="8" w:tplc="2C0A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23" w15:restartNumberingAfterBreak="0">
    <w:nsid w:val="58FB5E85"/>
    <w:multiLevelType w:val="multilevel"/>
    <w:tmpl w:val="A13E36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5C3A69A1"/>
    <w:multiLevelType w:val="hybridMultilevel"/>
    <w:tmpl w:val="1F9292E8"/>
    <w:lvl w:ilvl="0" w:tplc="F9EEB0CC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191A6C"/>
    <w:multiLevelType w:val="hybridMultilevel"/>
    <w:tmpl w:val="BEE6061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2C6E2B"/>
    <w:multiLevelType w:val="multilevel"/>
    <w:tmpl w:val="8230DDEA"/>
    <w:lvl w:ilvl="0">
      <w:start w:val="13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3" w:hanging="4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6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4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04" w:hanging="1800"/>
      </w:pPr>
      <w:rPr>
        <w:rFonts w:hint="default"/>
      </w:rPr>
    </w:lvl>
  </w:abstractNum>
  <w:abstractNum w:abstractNumId="27" w15:restartNumberingAfterBreak="0">
    <w:nsid w:val="665A61A9"/>
    <w:multiLevelType w:val="multilevel"/>
    <w:tmpl w:val="0C16F466"/>
    <w:lvl w:ilvl="0">
      <w:start w:val="1"/>
      <w:numFmt w:val="decimal"/>
      <w:lvlText w:val="%1."/>
      <w:lvlJc w:val="left"/>
      <w:pPr>
        <w:ind w:left="597" w:hanging="334"/>
      </w:pPr>
      <w:rPr>
        <w:rFonts w:ascii="Arial" w:eastAsia="Arial" w:hAnsi="Arial" w:cs="Arial" w:hint="default"/>
        <w:b/>
        <w:bCs/>
        <w:color w:val="00000A"/>
        <w:w w:val="100"/>
        <w:sz w:val="24"/>
        <w:szCs w:val="24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449" w:hanging="600"/>
      </w:pPr>
      <w:rPr>
        <w:rFonts w:ascii="Arial" w:eastAsia="Arial" w:hAnsi="Arial" w:cs="Arial" w:hint="default"/>
        <w:b/>
        <w:bCs/>
        <w:color w:val="00000A"/>
        <w:spacing w:val="-2"/>
        <w:w w:val="100"/>
        <w:sz w:val="24"/>
        <w:szCs w:val="24"/>
        <w:lang w:val="es-ES" w:eastAsia="en-US" w:bidi="ar-SA"/>
      </w:rPr>
    </w:lvl>
    <w:lvl w:ilvl="2">
      <w:numFmt w:val="bullet"/>
      <w:lvlText w:val="•"/>
      <w:lvlJc w:val="left"/>
      <w:pPr>
        <w:ind w:left="1580" w:hanging="60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702" w:hanging="60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825" w:hanging="60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947" w:hanging="60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070" w:hanging="60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192" w:hanging="60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315" w:hanging="600"/>
      </w:pPr>
      <w:rPr>
        <w:rFonts w:hint="default"/>
        <w:lang w:val="es-ES" w:eastAsia="en-US" w:bidi="ar-SA"/>
      </w:rPr>
    </w:lvl>
  </w:abstractNum>
  <w:abstractNum w:abstractNumId="28" w15:restartNumberingAfterBreak="0">
    <w:nsid w:val="6D0B7D2F"/>
    <w:multiLevelType w:val="hybridMultilevel"/>
    <w:tmpl w:val="786C2DC8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B14486"/>
    <w:multiLevelType w:val="hybridMultilevel"/>
    <w:tmpl w:val="E68877A0"/>
    <w:lvl w:ilvl="0" w:tplc="152EF58E">
      <w:start w:val="1"/>
      <w:numFmt w:val="decimal"/>
      <w:lvlText w:val="%1."/>
      <w:lvlJc w:val="left"/>
      <w:pPr>
        <w:ind w:left="429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149" w:hanging="360"/>
      </w:pPr>
    </w:lvl>
    <w:lvl w:ilvl="2" w:tplc="2C0A001B" w:tentative="1">
      <w:start w:val="1"/>
      <w:numFmt w:val="lowerRoman"/>
      <w:lvlText w:val="%3."/>
      <w:lvlJc w:val="right"/>
      <w:pPr>
        <w:ind w:left="1869" w:hanging="180"/>
      </w:pPr>
    </w:lvl>
    <w:lvl w:ilvl="3" w:tplc="2C0A000F" w:tentative="1">
      <w:start w:val="1"/>
      <w:numFmt w:val="decimal"/>
      <w:lvlText w:val="%4."/>
      <w:lvlJc w:val="left"/>
      <w:pPr>
        <w:ind w:left="2589" w:hanging="360"/>
      </w:pPr>
    </w:lvl>
    <w:lvl w:ilvl="4" w:tplc="2C0A0019" w:tentative="1">
      <w:start w:val="1"/>
      <w:numFmt w:val="lowerLetter"/>
      <w:lvlText w:val="%5."/>
      <w:lvlJc w:val="left"/>
      <w:pPr>
        <w:ind w:left="3309" w:hanging="360"/>
      </w:pPr>
    </w:lvl>
    <w:lvl w:ilvl="5" w:tplc="2C0A001B" w:tentative="1">
      <w:start w:val="1"/>
      <w:numFmt w:val="lowerRoman"/>
      <w:lvlText w:val="%6."/>
      <w:lvlJc w:val="right"/>
      <w:pPr>
        <w:ind w:left="4029" w:hanging="180"/>
      </w:pPr>
    </w:lvl>
    <w:lvl w:ilvl="6" w:tplc="2C0A000F" w:tentative="1">
      <w:start w:val="1"/>
      <w:numFmt w:val="decimal"/>
      <w:lvlText w:val="%7."/>
      <w:lvlJc w:val="left"/>
      <w:pPr>
        <w:ind w:left="4749" w:hanging="360"/>
      </w:pPr>
    </w:lvl>
    <w:lvl w:ilvl="7" w:tplc="2C0A0019" w:tentative="1">
      <w:start w:val="1"/>
      <w:numFmt w:val="lowerLetter"/>
      <w:lvlText w:val="%8."/>
      <w:lvlJc w:val="left"/>
      <w:pPr>
        <w:ind w:left="5469" w:hanging="360"/>
      </w:pPr>
    </w:lvl>
    <w:lvl w:ilvl="8" w:tplc="2C0A001B" w:tentative="1">
      <w:start w:val="1"/>
      <w:numFmt w:val="lowerRoman"/>
      <w:lvlText w:val="%9."/>
      <w:lvlJc w:val="right"/>
      <w:pPr>
        <w:ind w:left="6189" w:hanging="180"/>
      </w:pPr>
    </w:lvl>
  </w:abstractNum>
  <w:abstractNum w:abstractNumId="30" w15:restartNumberingAfterBreak="0">
    <w:nsid w:val="75FB7C9B"/>
    <w:multiLevelType w:val="multilevel"/>
    <w:tmpl w:val="0C16F466"/>
    <w:lvl w:ilvl="0">
      <w:start w:val="1"/>
      <w:numFmt w:val="decimal"/>
      <w:lvlText w:val="%1."/>
      <w:lvlJc w:val="left"/>
      <w:pPr>
        <w:ind w:left="597" w:hanging="334"/>
      </w:pPr>
      <w:rPr>
        <w:rFonts w:ascii="Arial" w:eastAsia="Arial" w:hAnsi="Arial" w:cs="Arial" w:hint="default"/>
        <w:b/>
        <w:bCs/>
        <w:color w:val="00000A"/>
        <w:w w:val="100"/>
        <w:sz w:val="24"/>
        <w:szCs w:val="24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449" w:hanging="600"/>
      </w:pPr>
      <w:rPr>
        <w:rFonts w:ascii="Arial" w:eastAsia="Arial" w:hAnsi="Arial" w:cs="Arial" w:hint="default"/>
        <w:b/>
        <w:bCs/>
        <w:color w:val="00000A"/>
        <w:spacing w:val="-2"/>
        <w:w w:val="100"/>
        <w:sz w:val="24"/>
        <w:szCs w:val="24"/>
        <w:lang w:val="es-ES" w:eastAsia="en-US" w:bidi="ar-SA"/>
      </w:rPr>
    </w:lvl>
    <w:lvl w:ilvl="2">
      <w:numFmt w:val="bullet"/>
      <w:lvlText w:val="•"/>
      <w:lvlJc w:val="left"/>
      <w:pPr>
        <w:ind w:left="1580" w:hanging="60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702" w:hanging="60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825" w:hanging="60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947" w:hanging="60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070" w:hanging="60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192" w:hanging="60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315" w:hanging="600"/>
      </w:pPr>
      <w:rPr>
        <w:rFonts w:hint="default"/>
        <w:lang w:val="es-ES" w:eastAsia="en-US" w:bidi="ar-SA"/>
      </w:rPr>
    </w:lvl>
  </w:abstractNum>
  <w:abstractNum w:abstractNumId="31" w15:restartNumberingAfterBreak="0">
    <w:nsid w:val="78DD01F9"/>
    <w:multiLevelType w:val="multilevel"/>
    <w:tmpl w:val="0C16F466"/>
    <w:lvl w:ilvl="0">
      <w:start w:val="1"/>
      <w:numFmt w:val="decimal"/>
      <w:lvlText w:val="%1."/>
      <w:lvlJc w:val="left"/>
      <w:pPr>
        <w:ind w:left="4446" w:hanging="334"/>
      </w:pPr>
      <w:rPr>
        <w:rFonts w:ascii="Arial" w:eastAsia="Arial" w:hAnsi="Arial" w:cs="Arial" w:hint="default"/>
        <w:b/>
        <w:bCs/>
        <w:color w:val="00000A"/>
        <w:w w:val="100"/>
        <w:sz w:val="24"/>
        <w:szCs w:val="24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449" w:hanging="600"/>
      </w:pPr>
      <w:rPr>
        <w:rFonts w:ascii="Arial" w:eastAsia="Arial" w:hAnsi="Arial" w:cs="Arial" w:hint="default"/>
        <w:b/>
        <w:bCs/>
        <w:color w:val="00000A"/>
        <w:spacing w:val="-2"/>
        <w:w w:val="100"/>
        <w:sz w:val="24"/>
        <w:szCs w:val="24"/>
        <w:lang w:val="es-ES" w:eastAsia="en-US" w:bidi="ar-SA"/>
      </w:rPr>
    </w:lvl>
    <w:lvl w:ilvl="2">
      <w:numFmt w:val="bullet"/>
      <w:lvlText w:val="•"/>
      <w:lvlJc w:val="left"/>
      <w:pPr>
        <w:ind w:left="1580" w:hanging="60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702" w:hanging="60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825" w:hanging="60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947" w:hanging="60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070" w:hanging="60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192" w:hanging="60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315" w:hanging="600"/>
      </w:pPr>
      <w:rPr>
        <w:rFonts w:hint="default"/>
        <w:lang w:val="es-ES" w:eastAsia="en-US" w:bidi="ar-SA"/>
      </w:rPr>
    </w:lvl>
  </w:abstractNum>
  <w:abstractNum w:abstractNumId="32" w15:restartNumberingAfterBreak="0">
    <w:nsid w:val="790341D3"/>
    <w:multiLevelType w:val="hybridMultilevel"/>
    <w:tmpl w:val="5FDA8C9A"/>
    <w:lvl w:ilvl="0" w:tplc="92F2C710">
      <w:start w:val="10"/>
      <w:numFmt w:val="bullet"/>
      <w:lvlText w:val="-"/>
      <w:lvlJc w:val="left"/>
      <w:pPr>
        <w:ind w:left="720" w:hanging="360"/>
      </w:pPr>
      <w:rPr>
        <w:rFonts w:ascii="Arial" w:eastAsia="Arial MT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1"/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</w:num>
  <w:num w:numId="6">
    <w:abstractNumId w:val="3"/>
  </w:num>
  <w:num w:numId="7">
    <w:abstractNumId w:val="1"/>
  </w:num>
  <w:num w:numId="8">
    <w:abstractNumId w:val="10"/>
  </w:num>
  <w:num w:numId="9">
    <w:abstractNumId w:val="17"/>
  </w:num>
  <w:num w:numId="10">
    <w:abstractNumId w:val="27"/>
  </w:num>
  <w:num w:numId="11">
    <w:abstractNumId w:val="13"/>
  </w:num>
  <w:num w:numId="12">
    <w:abstractNumId w:val="30"/>
  </w:num>
  <w:num w:numId="13">
    <w:abstractNumId w:val="15"/>
  </w:num>
  <w:num w:numId="14">
    <w:abstractNumId w:val="0"/>
  </w:num>
  <w:num w:numId="15">
    <w:abstractNumId w:val="8"/>
  </w:num>
  <w:num w:numId="16">
    <w:abstractNumId w:val="18"/>
  </w:num>
  <w:num w:numId="17">
    <w:abstractNumId w:val="19"/>
  </w:num>
  <w:num w:numId="18">
    <w:abstractNumId w:val="11"/>
  </w:num>
  <w:num w:numId="19">
    <w:abstractNumId w:val="16"/>
  </w:num>
  <w:num w:numId="20">
    <w:abstractNumId w:val="9"/>
  </w:num>
  <w:num w:numId="21">
    <w:abstractNumId w:val="24"/>
  </w:num>
  <w:num w:numId="22">
    <w:abstractNumId w:val="14"/>
  </w:num>
  <w:num w:numId="23">
    <w:abstractNumId w:val="25"/>
  </w:num>
  <w:num w:numId="24">
    <w:abstractNumId w:val="7"/>
  </w:num>
  <w:num w:numId="25">
    <w:abstractNumId w:val="32"/>
  </w:num>
  <w:num w:numId="26">
    <w:abstractNumId w:val="28"/>
  </w:num>
  <w:num w:numId="27">
    <w:abstractNumId w:val="22"/>
  </w:num>
  <w:num w:numId="28">
    <w:abstractNumId w:val="6"/>
  </w:num>
  <w:num w:numId="29">
    <w:abstractNumId w:val="4"/>
  </w:num>
  <w:num w:numId="30">
    <w:abstractNumId w:val="12"/>
  </w:num>
  <w:num w:numId="31">
    <w:abstractNumId w:val="29"/>
  </w:num>
  <w:num w:numId="3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"/>
  </w:num>
  <w:num w:numId="3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F45"/>
    <w:rsid w:val="0000024F"/>
    <w:rsid w:val="00002326"/>
    <w:rsid w:val="000102C8"/>
    <w:rsid w:val="00013EBD"/>
    <w:rsid w:val="00020064"/>
    <w:rsid w:val="00021180"/>
    <w:rsid w:val="00024A3C"/>
    <w:rsid w:val="00025E9B"/>
    <w:rsid w:val="00026843"/>
    <w:rsid w:val="00027320"/>
    <w:rsid w:val="00035E2B"/>
    <w:rsid w:val="00035F1B"/>
    <w:rsid w:val="00037B19"/>
    <w:rsid w:val="00041E90"/>
    <w:rsid w:val="00043585"/>
    <w:rsid w:val="000444F5"/>
    <w:rsid w:val="000508C3"/>
    <w:rsid w:val="000634AD"/>
    <w:rsid w:val="00080295"/>
    <w:rsid w:val="0008083B"/>
    <w:rsid w:val="00083ECD"/>
    <w:rsid w:val="00086C02"/>
    <w:rsid w:val="000958B4"/>
    <w:rsid w:val="000A2635"/>
    <w:rsid w:val="000B546B"/>
    <w:rsid w:val="000C02F8"/>
    <w:rsid w:val="000C1F4D"/>
    <w:rsid w:val="000D0229"/>
    <w:rsid w:val="000D4A5C"/>
    <w:rsid w:val="000D62C6"/>
    <w:rsid w:val="000E00C8"/>
    <w:rsid w:val="000E501E"/>
    <w:rsid w:val="000E60A5"/>
    <w:rsid w:val="001009BF"/>
    <w:rsid w:val="0012099C"/>
    <w:rsid w:val="00122D55"/>
    <w:rsid w:val="001302FD"/>
    <w:rsid w:val="001348FD"/>
    <w:rsid w:val="00137696"/>
    <w:rsid w:val="00150D97"/>
    <w:rsid w:val="00150F43"/>
    <w:rsid w:val="00157514"/>
    <w:rsid w:val="001666C9"/>
    <w:rsid w:val="00170B77"/>
    <w:rsid w:val="001748D5"/>
    <w:rsid w:val="00190108"/>
    <w:rsid w:val="001B4AAC"/>
    <w:rsid w:val="001C00B6"/>
    <w:rsid w:val="001C3AB3"/>
    <w:rsid w:val="001C488C"/>
    <w:rsid w:val="001D5DE9"/>
    <w:rsid w:val="001F409F"/>
    <w:rsid w:val="001F4590"/>
    <w:rsid w:val="00222089"/>
    <w:rsid w:val="00225682"/>
    <w:rsid w:val="002261B6"/>
    <w:rsid w:val="00231E78"/>
    <w:rsid w:val="0023277C"/>
    <w:rsid w:val="00237A47"/>
    <w:rsid w:val="002434B8"/>
    <w:rsid w:val="0024523F"/>
    <w:rsid w:val="00271357"/>
    <w:rsid w:val="00272D6E"/>
    <w:rsid w:val="00275826"/>
    <w:rsid w:val="00275CF9"/>
    <w:rsid w:val="00275E1D"/>
    <w:rsid w:val="002857D5"/>
    <w:rsid w:val="00293F73"/>
    <w:rsid w:val="0029643C"/>
    <w:rsid w:val="00296CAE"/>
    <w:rsid w:val="002A327E"/>
    <w:rsid w:val="002A5236"/>
    <w:rsid w:val="002B04CC"/>
    <w:rsid w:val="002C581B"/>
    <w:rsid w:val="002D3E47"/>
    <w:rsid w:val="002D4EE7"/>
    <w:rsid w:val="002D4F99"/>
    <w:rsid w:val="002E4A82"/>
    <w:rsid w:val="002F749F"/>
    <w:rsid w:val="0030577A"/>
    <w:rsid w:val="00314539"/>
    <w:rsid w:val="00314F60"/>
    <w:rsid w:val="00326413"/>
    <w:rsid w:val="00327861"/>
    <w:rsid w:val="0033100E"/>
    <w:rsid w:val="00332748"/>
    <w:rsid w:val="003358C5"/>
    <w:rsid w:val="00342BC4"/>
    <w:rsid w:val="00356F00"/>
    <w:rsid w:val="00360E7C"/>
    <w:rsid w:val="00370199"/>
    <w:rsid w:val="00375B5B"/>
    <w:rsid w:val="00376509"/>
    <w:rsid w:val="0037793C"/>
    <w:rsid w:val="003820A6"/>
    <w:rsid w:val="00385442"/>
    <w:rsid w:val="00392F7F"/>
    <w:rsid w:val="003A1819"/>
    <w:rsid w:val="003E44F4"/>
    <w:rsid w:val="003E47FB"/>
    <w:rsid w:val="003E6C61"/>
    <w:rsid w:val="003F3CE5"/>
    <w:rsid w:val="003F5E9C"/>
    <w:rsid w:val="00404473"/>
    <w:rsid w:val="00404F1C"/>
    <w:rsid w:val="004142DE"/>
    <w:rsid w:val="00422298"/>
    <w:rsid w:val="004274AE"/>
    <w:rsid w:val="00427B40"/>
    <w:rsid w:val="00444D27"/>
    <w:rsid w:val="00450FBA"/>
    <w:rsid w:val="00452714"/>
    <w:rsid w:val="004557A5"/>
    <w:rsid w:val="00455D2C"/>
    <w:rsid w:val="00465C21"/>
    <w:rsid w:val="0047527F"/>
    <w:rsid w:val="00486327"/>
    <w:rsid w:val="00491051"/>
    <w:rsid w:val="004A0B24"/>
    <w:rsid w:val="004B2F59"/>
    <w:rsid w:val="004B2F7A"/>
    <w:rsid w:val="004B5EEB"/>
    <w:rsid w:val="004C0510"/>
    <w:rsid w:val="004D0E0B"/>
    <w:rsid w:val="004D4B3E"/>
    <w:rsid w:val="004D674B"/>
    <w:rsid w:val="004E02AB"/>
    <w:rsid w:val="004E3408"/>
    <w:rsid w:val="00512BB6"/>
    <w:rsid w:val="005165FB"/>
    <w:rsid w:val="005401AA"/>
    <w:rsid w:val="00541318"/>
    <w:rsid w:val="00543F28"/>
    <w:rsid w:val="005448ED"/>
    <w:rsid w:val="00545BF3"/>
    <w:rsid w:val="005476E4"/>
    <w:rsid w:val="00557A52"/>
    <w:rsid w:val="0057148A"/>
    <w:rsid w:val="00572727"/>
    <w:rsid w:val="00573A59"/>
    <w:rsid w:val="00574B19"/>
    <w:rsid w:val="00581001"/>
    <w:rsid w:val="005A11EB"/>
    <w:rsid w:val="005A1AB3"/>
    <w:rsid w:val="005A5F45"/>
    <w:rsid w:val="005A6BE9"/>
    <w:rsid w:val="005B0E75"/>
    <w:rsid w:val="005B714F"/>
    <w:rsid w:val="005C36A3"/>
    <w:rsid w:val="005C3AB2"/>
    <w:rsid w:val="005C7232"/>
    <w:rsid w:val="005D7D10"/>
    <w:rsid w:val="005E1C0F"/>
    <w:rsid w:val="005E6836"/>
    <w:rsid w:val="005F17A1"/>
    <w:rsid w:val="005F5AFF"/>
    <w:rsid w:val="005F619C"/>
    <w:rsid w:val="00603965"/>
    <w:rsid w:val="00604609"/>
    <w:rsid w:val="00606C51"/>
    <w:rsid w:val="00623D6C"/>
    <w:rsid w:val="0062648F"/>
    <w:rsid w:val="0063125B"/>
    <w:rsid w:val="006364A1"/>
    <w:rsid w:val="00651CF6"/>
    <w:rsid w:val="00653AB0"/>
    <w:rsid w:val="00663F64"/>
    <w:rsid w:val="0066722E"/>
    <w:rsid w:val="00680995"/>
    <w:rsid w:val="00684A10"/>
    <w:rsid w:val="00684F64"/>
    <w:rsid w:val="00693E42"/>
    <w:rsid w:val="00695A52"/>
    <w:rsid w:val="006A22BD"/>
    <w:rsid w:val="006A6210"/>
    <w:rsid w:val="006B165F"/>
    <w:rsid w:val="006C3E2B"/>
    <w:rsid w:val="006C5E32"/>
    <w:rsid w:val="006D37F1"/>
    <w:rsid w:val="006E44FC"/>
    <w:rsid w:val="006F3677"/>
    <w:rsid w:val="006F37E6"/>
    <w:rsid w:val="00700500"/>
    <w:rsid w:val="00700BED"/>
    <w:rsid w:val="0070738B"/>
    <w:rsid w:val="0073159C"/>
    <w:rsid w:val="00745730"/>
    <w:rsid w:val="00745B3A"/>
    <w:rsid w:val="00746404"/>
    <w:rsid w:val="00755FD8"/>
    <w:rsid w:val="00757535"/>
    <w:rsid w:val="0076690B"/>
    <w:rsid w:val="00772647"/>
    <w:rsid w:val="00774D97"/>
    <w:rsid w:val="00795518"/>
    <w:rsid w:val="007A3047"/>
    <w:rsid w:val="007B4DC5"/>
    <w:rsid w:val="007B72F2"/>
    <w:rsid w:val="007C32A9"/>
    <w:rsid w:val="007E1843"/>
    <w:rsid w:val="007F17F2"/>
    <w:rsid w:val="00806D31"/>
    <w:rsid w:val="00821ACF"/>
    <w:rsid w:val="008232A5"/>
    <w:rsid w:val="0082540B"/>
    <w:rsid w:val="00826BEA"/>
    <w:rsid w:val="00832692"/>
    <w:rsid w:val="00853962"/>
    <w:rsid w:val="00863DBE"/>
    <w:rsid w:val="00880E1E"/>
    <w:rsid w:val="0088355B"/>
    <w:rsid w:val="008A186E"/>
    <w:rsid w:val="008B01F7"/>
    <w:rsid w:val="008B5C6E"/>
    <w:rsid w:val="008C2051"/>
    <w:rsid w:val="008C20C5"/>
    <w:rsid w:val="008C2FB0"/>
    <w:rsid w:val="008C685B"/>
    <w:rsid w:val="008E5C66"/>
    <w:rsid w:val="00903760"/>
    <w:rsid w:val="00907D7C"/>
    <w:rsid w:val="00916EF0"/>
    <w:rsid w:val="00916F5F"/>
    <w:rsid w:val="00924E41"/>
    <w:rsid w:val="00925064"/>
    <w:rsid w:val="009250BE"/>
    <w:rsid w:val="0092770A"/>
    <w:rsid w:val="00936E74"/>
    <w:rsid w:val="00941179"/>
    <w:rsid w:val="009425FF"/>
    <w:rsid w:val="009430E1"/>
    <w:rsid w:val="00957AA3"/>
    <w:rsid w:val="00960BDF"/>
    <w:rsid w:val="0097023F"/>
    <w:rsid w:val="00973466"/>
    <w:rsid w:val="009876FE"/>
    <w:rsid w:val="009926BE"/>
    <w:rsid w:val="00994695"/>
    <w:rsid w:val="00994924"/>
    <w:rsid w:val="009C0C63"/>
    <w:rsid w:val="009C62B8"/>
    <w:rsid w:val="009D02AA"/>
    <w:rsid w:val="009D0DEA"/>
    <w:rsid w:val="009D39C4"/>
    <w:rsid w:val="009E20CD"/>
    <w:rsid w:val="009E7DF0"/>
    <w:rsid w:val="009F579A"/>
    <w:rsid w:val="009F5E11"/>
    <w:rsid w:val="009F7BDF"/>
    <w:rsid w:val="00A018E4"/>
    <w:rsid w:val="00A03CD6"/>
    <w:rsid w:val="00A04759"/>
    <w:rsid w:val="00A109B0"/>
    <w:rsid w:val="00A24B13"/>
    <w:rsid w:val="00A252DB"/>
    <w:rsid w:val="00A32725"/>
    <w:rsid w:val="00A37C12"/>
    <w:rsid w:val="00A41994"/>
    <w:rsid w:val="00A51004"/>
    <w:rsid w:val="00A53641"/>
    <w:rsid w:val="00A72764"/>
    <w:rsid w:val="00A73315"/>
    <w:rsid w:val="00A77805"/>
    <w:rsid w:val="00A9101C"/>
    <w:rsid w:val="00A91607"/>
    <w:rsid w:val="00AA0088"/>
    <w:rsid w:val="00AA1E3B"/>
    <w:rsid w:val="00AA4976"/>
    <w:rsid w:val="00AB0902"/>
    <w:rsid w:val="00AB6D0A"/>
    <w:rsid w:val="00AD4759"/>
    <w:rsid w:val="00AE34B9"/>
    <w:rsid w:val="00AE5025"/>
    <w:rsid w:val="00B0009B"/>
    <w:rsid w:val="00B01567"/>
    <w:rsid w:val="00B03F7C"/>
    <w:rsid w:val="00B06702"/>
    <w:rsid w:val="00B118CC"/>
    <w:rsid w:val="00B12EEF"/>
    <w:rsid w:val="00B1622B"/>
    <w:rsid w:val="00B168F6"/>
    <w:rsid w:val="00B27E73"/>
    <w:rsid w:val="00B334D4"/>
    <w:rsid w:val="00B402E3"/>
    <w:rsid w:val="00B411B7"/>
    <w:rsid w:val="00B477E2"/>
    <w:rsid w:val="00B477F9"/>
    <w:rsid w:val="00B506AA"/>
    <w:rsid w:val="00B63F1D"/>
    <w:rsid w:val="00B64522"/>
    <w:rsid w:val="00B662DB"/>
    <w:rsid w:val="00B75521"/>
    <w:rsid w:val="00B90E67"/>
    <w:rsid w:val="00BB0294"/>
    <w:rsid w:val="00BC1285"/>
    <w:rsid w:val="00BC1A62"/>
    <w:rsid w:val="00BC7579"/>
    <w:rsid w:val="00BD0491"/>
    <w:rsid w:val="00BD0757"/>
    <w:rsid w:val="00BE19E3"/>
    <w:rsid w:val="00BF38CC"/>
    <w:rsid w:val="00BF666F"/>
    <w:rsid w:val="00BF7D00"/>
    <w:rsid w:val="00C02715"/>
    <w:rsid w:val="00C0712F"/>
    <w:rsid w:val="00C125E4"/>
    <w:rsid w:val="00C203A6"/>
    <w:rsid w:val="00C31DB7"/>
    <w:rsid w:val="00C357E9"/>
    <w:rsid w:val="00C4397B"/>
    <w:rsid w:val="00C44C49"/>
    <w:rsid w:val="00C6051F"/>
    <w:rsid w:val="00C62BC6"/>
    <w:rsid w:val="00C8159D"/>
    <w:rsid w:val="00C87420"/>
    <w:rsid w:val="00C875DF"/>
    <w:rsid w:val="00C9048F"/>
    <w:rsid w:val="00C90DE3"/>
    <w:rsid w:val="00C93C41"/>
    <w:rsid w:val="00C95550"/>
    <w:rsid w:val="00CA6079"/>
    <w:rsid w:val="00CB13FB"/>
    <w:rsid w:val="00CC08A3"/>
    <w:rsid w:val="00CC6625"/>
    <w:rsid w:val="00CD5C95"/>
    <w:rsid w:val="00CE14E7"/>
    <w:rsid w:val="00CE6A3D"/>
    <w:rsid w:val="00CF2EA6"/>
    <w:rsid w:val="00CF407A"/>
    <w:rsid w:val="00CF5E1B"/>
    <w:rsid w:val="00D01C26"/>
    <w:rsid w:val="00D163E3"/>
    <w:rsid w:val="00D22058"/>
    <w:rsid w:val="00D30F8C"/>
    <w:rsid w:val="00D3381D"/>
    <w:rsid w:val="00D45084"/>
    <w:rsid w:val="00D4676F"/>
    <w:rsid w:val="00D514F6"/>
    <w:rsid w:val="00D54D1F"/>
    <w:rsid w:val="00D558D8"/>
    <w:rsid w:val="00D674BD"/>
    <w:rsid w:val="00D714F5"/>
    <w:rsid w:val="00D74D79"/>
    <w:rsid w:val="00D86D7B"/>
    <w:rsid w:val="00D87D93"/>
    <w:rsid w:val="00D87E85"/>
    <w:rsid w:val="00D92606"/>
    <w:rsid w:val="00D93F45"/>
    <w:rsid w:val="00D944FC"/>
    <w:rsid w:val="00DA159A"/>
    <w:rsid w:val="00DA70F4"/>
    <w:rsid w:val="00DB4DB8"/>
    <w:rsid w:val="00DC1E31"/>
    <w:rsid w:val="00DD0C5B"/>
    <w:rsid w:val="00DD4B38"/>
    <w:rsid w:val="00DD66C4"/>
    <w:rsid w:val="00DE1425"/>
    <w:rsid w:val="00DF1C1B"/>
    <w:rsid w:val="00DF2916"/>
    <w:rsid w:val="00E07669"/>
    <w:rsid w:val="00E10783"/>
    <w:rsid w:val="00E22102"/>
    <w:rsid w:val="00E25009"/>
    <w:rsid w:val="00E34E5E"/>
    <w:rsid w:val="00E430D7"/>
    <w:rsid w:val="00E44647"/>
    <w:rsid w:val="00E457D7"/>
    <w:rsid w:val="00E74A7E"/>
    <w:rsid w:val="00E85393"/>
    <w:rsid w:val="00E971C1"/>
    <w:rsid w:val="00E97892"/>
    <w:rsid w:val="00EA13BC"/>
    <w:rsid w:val="00EB1D30"/>
    <w:rsid w:val="00EB22E9"/>
    <w:rsid w:val="00EB2FB7"/>
    <w:rsid w:val="00EB5399"/>
    <w:rsid w:val="00EC6B99"/>
    <w:rsid w:val="00ED4F11"/>
    <w:rsid w:val="00EE2D42"/>
    <w:rsid w:val="00F21843"/>
    <w:rsid w:val="00F21B48"/>
    <w:rsid w:val="00F31ECC"/>
    <w:rsid w:val="00F32B50"/>
    <w:rsid w:val="00F421C7"/>
    <w:rsid w:val="00F42CD5"/>
    <w:rsid w:val="00F4361A"/>
    <w:rsid w:val="00F53AD2"/>
    <w:rsid w:val="00F62190"/>
    <w:rsid w:val="00F6325C"/>
    <w:rsid w:val="00F6353C"/>
    <w:rsid w:val="00F702B2"/>
    <w:rsid w:val="00F73339"/>
    <w:rsid w:val="00F748FB"/>
    <w:rsid w:val="00F82633"/>
    <w:rsid w:val="00F82FB0"/>
    <w:rsid w:val="00F83683"/>
    <w:rsid w:val="00F94AC0"/>
    <w:rsid w:val="00FA11EC"/>
    <w:rsid w:val="00FA1AD6"/>
    <w:rsid w:val="00FA4F04"/>
    <w:rsid w:val="00FB49B9"/>
    <w:rsid w:val="00FB5E32"/>
    <w:rsid w:val="00FC3E73"/>
    <w:rsid w:val="00FC6BF4"/>
    <w:rsid w:val="00FD473C"/>
    <w:rsid w:val="00FD5362"/>
    <w:rsid w:val="00FF29C3"/>
    <w:rsid w:val="00FF3140"/>
    <w:rsid w:val="00FF5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03AC5D"/>
  <w15:docId w15:val="{63C483AB-E35A-4260-A700-8F0BF19BB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UY" w:eastAsia="es-UY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170B77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es-ES" w:eastAsia="en-US"/>
    </w:rPr>
  </w:style>
  <w:style w:type="paragraph" w:styleId="Ttulo1">
    <w:name w:val="heading 1"/>
    <w:basedOn w:val="Normal"/>
    <w:link w:val="Ttulo1Car"/>
    <w:uiPriority w:val="1"/>
    <w:qFormat/>
    <w:rsid w:val="000444F5"/>
    <w:pPr>
      <w:ind w:left="264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444F5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0444F5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0444F5"/>
    <w:pPr>
      <w:ind w:left="264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rsid w:val="000444F5"/>
    <w:pPr>
      <w:spacing w:before="60"/>
      <w:ind w:left="157"/>
    </w:pPr>
  </w:style>
  <w:style w:type="paragraph" w:styleId="Encabezado">
    <w:name w:val="header"/>
    <w:basedOn w:val="Normal"/>
    <w:link w:val="EncabezadoCar"/>
    <w:uiPriority w:val="99"/>
    <w:unhideWhenUsed/>
    <w:rsid w:val="00F21B4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F21B48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F21B4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F21B48"/>
    <w:rPr>
      <w:rFonts w:ascii="Arial MT" w:eastAsia="Arial MT" w:hAnsi="Arial MT" w:cs="Arial MT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049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BD0491"/>
    <w:rPr>
      <w:rFonts w:ascii="Tahoma" w:eastAsia="Arial MT" w:hAnsi="Tahoma" w:cs="Tahoma"/>
      <w:sz w:val="16"/>
      <w:szCs w:val="16"/>
      <w:lang w:val="es-ES"/>
    </w:rPr>
  </w:style>
  <w:style w:type="character" w:customStyle="1" w:styleId="Ttulo1Car">
    <w:name w:val="Título 1 Car"/>
    <w:link w:val="Ttulo1"/>
    <w:uiPriority w:val="1"/>
    <w:rsid w:val="005C3AB2"/>
    <w:rPr>
      <w:rFonts w:ascii="Arial" w:eastAsia="Arial" w:hAnsi="Arial" w:cs="Arial"/>
      <w:b/>
      <w:bCs/>
      <w:sz w:val="24"/>
      <w:szCs w:val="24"/>
      <w:lang w:val="es-ES"/>
    </w:rPr>
  </w:style>
  <w:style w:type="character" w:customStyle="1" w:styleId="TextoindependienteCar">
    <w:name w:val="Texto independiente Car"/>
    <w:link w:val="Textoindependiente"/>
    <w:uiPriority w:val="1"/>
    <w:rsid w:val="005C3AB2"/>
    <w:rPr>
      <w:rFonts w:ascii="Arial MT" w:eastAsia="Arial MT" w:hAnsi="Arial MT" w:cs="Arial MT"/>
      <w:sz w:val="24"/>
      <w:szCs w:val="24"/>
      <w:lang w:val="es-ES"/>
    </w:rPr>
  </w:style>
  <w:style w:type="paragraph" w:customStyle="1" w:styleId="xmsonormal">
    <w:name w:val="x_msonormal"/>
    <w:basedOn w:val="Normal"/>
    <w:rsid w:val="00C9048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AR" w:eastAsia="es-AR"/>
    </w:rPr>
  </w:style>
  <w:style w:type="table" w:styleId="Tablaconcuadrcula">
    <w:name w:val="Table Grid"/>
    <w:basedOn w:val="Tablanormal"/>
    <w:uiPriority w:val="39"/>
    <w:rsid w:val="003264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1">
    <w:name w:val="WW8Num1z1"/>
    <w:qFormat/>
    <w:rsid w:val="00AD4759"/>
  </w:style>
  <w:style w:type="paragraph" w:styleId="NormalWeb">
    <w:name w:val="Normal (Web)"/>
    <w:basedOn w:val="Normal"/>
    <w:uiPriority w:val="99"/>
    <w:semiHidden/>
    <w:unhideWhenUsed/>
    <w:rsid w:val="00E430D7"/>
    <w:pPr>
      <w:widowControl/>
      <w:autoSpaceDE/>
      <w:autoSpaceDN/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val="es-UY" w:eastAsia="es-U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74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09432">
          <w:marLeft w:val="0"/>
          <w:marRight w:val="0"/>
          <w:marTop w:val="0"/>
          <w:marBottom w:val="0"/>
          <w:divBdr>
            <w:top w:val="single" w:sz="6" w:space="7" w:color="E3E3E3"/>
            <w:left w:val="single" w:sz="6" w:space="7" w:color="E3E3E3"/>
            <w:bottom w:val="single" w:sz="6" w:space="7" w:color="E3E3E3"/>
            <w:right w:val="single" w:sz="6" w:space="7" w:color="E3E3E3"/>
          </w:divBdr>
        </w:div>
      </w:divsChild>
    </w:div>
    <w:div w:id="9276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0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C0481E-E466-43F4-977B-78DCD62F2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1512</Words>
  <Characters>8316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 Rivollier</dc:creator>
  <cp:lastModifiedBy>Administrador</cp:lastModifiedBy>
  <cp:revision>2</cp:revision>
  <cp:lastPrinted>2023-06-15T18:30:00Z</cp:lastPrinted>
  <dcterms:created xsi:type="dcterms:W3CDTF">2024-11-13T20:48:00Z</dcterms:created>
  <dcterms:modified xsi:type="dcterms:W3CDTF">2024-11-13T20:48:00Z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2022-11-09T00:00:00Z</vt:filetime>
  </property>
  <property fmtid="{D5CDD505-2E9C-101B-9397-08002B2CF9AE}" pid="3" name="LastSaved">
    <vt:filetime>2023-04-03T00:00:00Z</vt:filetime>
  </property>
</Properties>
</file>