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D113E6" w14:textId="77777777" w:rsidR="006229DB" w:rsidRDefault="006229DB" w:rsidP="00E04EC0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eastAsia="Calibri" w:cs="Arial"/>
          <w:b/>
          <w:color w:val="000000"/>
          <w:szCs w:val="24"/>
          <w:u w:color="000000"/>
          <w:bdr w:val="nil"/>
          <w:lang w:eastAsia="ko-KR"/>
        </w:rPr>
      </w:pPr>
    </w:p>
    <w:p w14:paraId="56F522AA" w14:textId="6FD4DDC2" w:rsidR="004B0760" w:rsidRPr="00C25A1D" w:rsidRDefault="004B0760" w:rsidP="00E04EC0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eastAsia="Calibri" w:cs="Arial"/>
          <w:b/>
          <w:color w:val="000000"/>
          <w:szCs w:val="24"/>
          <w:u w:color="000000"/>
          <w:bdr w:val="nil"/>
          <w:lang w:val="es-UY" w:eastAsia="ko-KR"/>
        </w:rPr>
      </w:pPr>
      <w:r w:rsidRPr="00C25A1D">
        <w:rPr>
          <w:rFonts w:eastAsia="Calibri" w:cs="Arial"/>
          <w:b/>
          <w:color w:val="000000"/>
          <w:szCs w:val="24"/>
          <w:u w:color="000000"/>
          <w:bdr w:val="nil"/>
          <w:lang w:val="es-UY" w:eastAsia="ko-KR"/>
        </w:rPr>
        <w:t xml:space="preserve">   </w:t>
      </w:r>
      <w:r w:rsidR="008D55C1">
        <w:rPr>
          <w:rFonts w:eastAsia="Calibri" w:cs="Arial"/>
          <w:b/>
          <w:noProof/>
          <w:color w:val="000000"/>
          <w:szCs w:val="24"/>
          <w:u w:color="000000"/>
          <w:bdr w:val="nil"/>
          <w:lang w:eastAsia="pt-BR"/>
        </w:rPr>
        <w:drawing>
          <wp:inline distT="0" distB="0" distL="0" distR="0" wp14:anchorId="605FB575" wp14:editId="52C13553">
            <wp:extent cx="1190625" cy="771525"/>
            <wp:effectExtent l="0" t="0" r="0" b="0"/>
            <wp:docPr id="10" name="Imagen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25A1D">
        <w:rPr>
          <w:rFonts w:eastAsia="Calibri" w:cs="Arial"/>
          <w:b/>
          <w:color w:val="000000"/>
          <w:szCs w:val="24"/>
          <w:u w:color="000000"/>
          <w:bdr w:val="nil"/>
          <w:lang w:val="es-UY" w:eastAsia="ko-KR"/>
        </w:rPr>
        <w:t xml:space="preserve">                                                </w:t>
      </w:r>
      <w:r w:rsidR="009902FB">
        <w:rPr>
          <w:rFonts w:eastAsia="Calibri" w:cs="Arial"/>
          <w:b/>
          <w:color w:val="000000"/>
          <w:szCs w:val="24"/>
          <w:u w:color="000000"/>
          <w:bdr w:val="nil"/>
          <w:lang w:val="es-UY" w:eastAsia="ko-KR"/>
        </w:rPr>
        <w:t xml:space="preserve">          </w:t>
      </w:r>
      <w:r w:rsidRPr="00C25A1D">
        <w:rPr>
          <w:rFonts w:eastAsia="Calibri" w:cs="Arial"/>
          <w:b/>
          <w:color w:val="000000"/>
          <w:szCs w:val="24"/>
          <w:u w:color="000000"/>
          <w:bdr w:val="nil"/>
          <w:lang w:val="es-UY" w:eastAsia="ko-KR"/>
        </w:rPr>
        <w:t xml:space="preserve">           </w:t>
      </w:r>
      <w:bookmarkStart w:id="0" w:name="_Hlk143587054"/>
      <w:r w:rsidR="008D55C1">
        <w:rPr>
          <w:rFonts w:eastAsia="Calibri" w:cs="Arial"/>
          <w:b/>
          <w:noProof/>
          <w:color w:val="000000"/>
          <w:szCs w:val="24"/>
          <w:u w:color="000000"/>
          <w:bdr w:val="nil"/>
          <w:lang w:eastAsia="pt-BR"/>
        </w:rPr>
        <w:drawing>
          <wp:inline distT="0" distB="0" distL="0" distR="0" wp14:anchorId="5927999A" wp14:editId="5F3C8ABA">
            <wp:extent cx="1200150" cy="762000"/>
            <wp:effectExtent l="0" t="0" r="0" b="0"/>
            <wp:docPr id="8" name="Imagen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153FBD5F" w14:textId="77777777" w:rsidR="004B0760" w:rsidRPr="00517E60" w:rsidRDefault="004B0760" w:rsidP="00E04EC0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eastAsia="Calibri" w:cs="Arial"/>
          <w:b/>
          <w:color w:val="000000"/>
          <w:szCs w:val="24"/>
          <w:u w:color="000000"/>
          <w:bdr w:val="nil"/>
          <w:lang w:val="es-UY" w:eastAsia="ko-KR"/>
        </w:rPr>
      </w:pPr>
    </w:p>
    <w:p w14:paraId="4950AD11" w14:textId="45B4A204" w:rsidR="00E04EC0" w:rsidRPr="0038187E" w:rsidRDefault="00E04EC0" w:rsidP="00E04EC0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eastAsia="Arial" w:cs="Arial"/>
          <w:b/>
          <w:bCs/>
          <w:color w:val="000000"/>
          <w:szCs w:val="24"/>
          <w:u w:color="000000"/>
          <w:bdr w:val="nil"/>
          <w:lang w:val="es-UY" w:eastAsia="ko-KR"/>
        </w:rPr>
      </w:pPr>
      <w:r w:rsidRPr="0038187E">
        <w:rPr>
          <w:rFonts w:eastAsia="Calibri" w:cs="Arial"/>
          <w:b/>
          <w:color w:val="000000"/>
          <w:szCs w:val="24"/>
          <w:u w:color="000000"/>
          <w:bdr w:val="nil"/>
          <w:lang w:val="es-UY" w:eastAsia="ko-KR"/>
        </w:rPr>
        <w:t>MERCOSU</w:t>
      </w:r>
      <w:r w:rsidR="00263D42" w:rsidRPr="0038187E">
        <w:rPr>
          <w:rFonts w:eastAsia="Calibri" w:cs="Arial"/>
          <w:b/>
          <w:color w:val="000000"/>
          <w:szCs w:val="24"/>
          <w:u w:color="000000"/>
          <w:bdr w:val="nil"/>
          <w:lang w:val="es-UY" w:eastAsia="ko-KR"/>
        </w:rPr>
        <w:t>R</w:t>
      </w:r>
      <w:r w:rsidRPr="0038187E">
        <w:rPr>
          <w:rFonts w:eastAsia="Calibri" w:cs="Arial"/>
          <w:b/>
          <w:color w:val="000000"/>
          <w:szCs w:val="24"/>
          <w:u w:color="000000"/>
          <w:bdr w:val="nil"/>
          <w:lang w:val="es-UY" w:eastAsia="ko-KR"/>
        </w:rPr>
        <w:t>/</w:t>
      </w:r>
      <w:r w:rsidR="003D2687" w:rsidRPr="0038187E">
        <w:rPr>
          <w:rFonts w:eastAsia="Calibri" w:cs="Arial"/>
          <w:b/>
          <w:color w:val="000000"/>
          <w:szCs w:val="24"/>
          <w:u w:color="000000"/>
          <w:bdr w:val="nil"/>
          <w:lang w:val="es-UY" w:eastAsia="ko-KR"/>
        </w:rPr>
        <w:t>FCES</w:t>
      </w:r>
      <w:r w:rsidRPr="0038187E">
        <w:rPr>
          <w:rFonts w:eastAsia="Calibri" w:cs="Arial"/>
          <w:b/>
          <w:color w:val="000000"/>
          <w:szCs w:val="24"/>
          <w:u w:color="000000"/>
          <w:bdr w:val="nil"/>
          <w:lang w:val="es-UY" w:eastAsia="ko-KR"/>
        </w:rPr>
        <w:t>/A</w:t>
      </w:r>
      <w:r w:rsidR="00263D42" w:rsidRPr="0038187E">
        <w:rPr>
          <w:rFonts w:eastAsia="Calibri" w:cs="Arial"/>
          <w:b/>
          <w:color w:val="000000"/>
          <w:szCs w:val="24"/>
          <w:u w:color="000000"/>
          <w:bdr w:val="nil"/>
          <w:lang w:val="es-UY" w:eastAsia="ko-KR"/>
        </w:rPr>
        <w:t>C</w:t>
      </w:r>
      <w:r w:rsidRPr="0038187E">
        <w:rPr>
          <w:rFonts w:eastAsia="Calibri" w:cs="Arial"/>
          <w:b/>
          <w:color w:val="000000"/>
          <w:szCs w:val="24"/>
          <w:u w:color="000000"/>
          <w:bdr w:val="nil"/>
          <w:lang w:val="es-UY" w:eastAsia="ko-KR"/>
        </w:rPr>
        <w:t xml:space="preserve">TA </w:t>
      </w:r>
      <w:proofErr w:type="spellStart"/>
      <w:r w:rsidRPr="0038187E">
        <w:rPr>
          <w:rFonts w:eastAsia="Calibri" w:cs="Arial"/>
          <w:b/>
          <w:color w:val="000000"/>
          <w:szCs w:val="24"/>
          <w:u w:color="000000"/>
          <w:bdr w:val="nil"/>
          <w:lang w:val="es-UY" w:eastAsia="ko-KR"/>
        </w:rPr>
        <w:t>Nº</w:t>
      </w:r>
      <w:proofErr w:type="spellEnd"/>
      <w:r w:rsidRPr="0038187E">
        <w:rPr>
          <w:rFonts w:eastAsia="Calibri" w:cs="Arial"/>
          <w:b/>
          <w:color w:val="000000"/>
          <w:szCs w:val="24"/>
          <w:u w:color="000000"/>
          <w:bdr w:val="nil"/>
          <w:lang w:val="es-UY" w:eastAsia="ko-KR"/>
        </w:rPr>
        <w:t xml:space="preserve"> 0</w:t>
      </w:r>
      <w:r w:rsidR="0045009E">
        <w:rPr>
          <w:rFonts w:eastAsia="Calibri" w:cs="Arial"/>
          <w:b/>
          <w:color w:val="000000"/>
          <w:szCs w:val="24"/>
          <w:u w:color="000000"/>
          <w:bdr w:val="nil"/>
          <w:lang w:val="es-UY" w:eastAsia="ko-KR"/>
        </w:rPr>
        <w:t>3</w:t>
      </w:r>
      <w:r w:rsidRPr="0038187E">
        <w:rPr>
          <w:rFonts w:eastAsia="Calibri" w:cs="Arial"/>
          <w:b/>
          <w:color w:val="000000"/>
          <w:szCs w:val="24"/>
          <w:u w:color="000000"/>
          <w:bdr w:val="nil"/>
          <w:lang w:val="es-UY" w:eastAsia="ko-KR"/>
        </w:rPr>
        <w:t>/2</w:t>
      </w:r>
      <w:r w:rsidR="00263D42" w:rsidRPr="0038187E">
        <w:rPr>
          <w:rFonts w:eastAsia="Calibri" w:cs="Arial"/>
          <w:b/>
          <w:color w:val="000000"/>
          <w:szCs w:val="24"/>
          <w:u w:color="000000"/>
          <w:bdr w:val="nil"/>
          <w:lang w:val="es-UY" w:eastAsia="ko-KR"/>
        </w:rPr>
        <w:t>4</w:t>
      </w:r>
    </w:p>
    <w:p w14:paraId="370C50EC" w14:textId="77777777" w:rsidR="00E04EC0" w:rsidRPr="0038187E" w:rsidRDefault="00E04EC0" w:rsidP="00E04EC0">
      <w:pPr>
        <w:rPr>
          <w:rFonts w:cs="Arial"/>
          <w:b/>
          <w:szCs w:val="24"/>
          <w:lang w:val="es-UY"/>
        </w:rPr>
      </w:pPr>
    </w:p>
    <w:p w14:paraId="6E894F37" w14:textId="7BC7BFA7" w:rsidR="000B6257" w:rsidRPr="0038187E" w:rsidRDefault="003D2687" w:rsidP="003D2687">
      <w:pPr>
        <w:jc w:val="center"/>
        <w:rPr>
          <w:rFonts w:cs="Arial"/>
          <w:b/>
          <w:bCs/>
          <w:szCs w:val="24"/>
          <w:lang w:val="es-UY"/>
        </w:rPr>
      </w:pPr>
      <w:bookmarkStart w:id="1" w:name="_Hlk167188543"/>
      <w:bookmarkStart w:id="2" w:name="_Hlk167187385"/>
      <w:r w:rsidRPr="0038187E">
        <w:rPr>
          <w:rFonts w:cs="Arial"/>
          <w:b/>
          <w:szCs w:val="24"/>
          <w:lang w:val="es-UY"/>
        </w:rPr>
        <w:t>L</w:t>
      </w:r>
      <w:r w:rsidR="00263D42" w:rsidRPr="0038187E">
        <w:rPr>
          <w:rFonts w:cs="Arial"/>
          <w:b/>
          <w:szCs w:val="24"/>
          <w:lang w:val="es-UY"/>
        </w:rPr>
        <w:t>X</w:t>
      </w:r>
      <w:r w:rsidRPr="0038187E">
        <w:rPr>
          <w:rFonts w:cs="Arial"/>
          <w:b/>
          <w:szCs w:val="24"/>
          <w:lang w:val="es-UY"/>
        </w:rPr>
        <w:t>X</w:t>
      </w:r>
      <w:r w:rsidR="00263D42" w:rsidRPr="0038187E">
        <w:rPr>
          <w:rFonts w:cs="Arial"/>
          <w:b/>
          <w:szCs w:val="24"/>
          <w:lang w:val="es-UY"/>
        </w:rPr>
        <w:t>X</w:t>
      </w:r>
      <w:r w:rsidR="00C25A1D">
        <w:rPr>
          <w:rFonts w:cs="Arial"/>
          <w:b/>
          <w:szCs w:val="24"/>
          <w:lang w:val="es-UY"/>
        </w:rPr>
        <w:t>I</w:t>
      </w:r>
      <w:r w:rsidR="0030549F">
        <w:rPr>
          <w:rFonts w:cs="Arial"/>
          <w:b/>
          <w:szCs w:val="24"/>
          <w:lang w:val="es-UY"/>
        </w:rPr>
        <w:t>I</w:t>
      </w:r>
      <w:r w:rsidR="0045009E">
        <w:rPr>
          <w:rFonts w:cs="Arial"/>
          <w:b/>
          <w:szCs w:val="24"/>
          <w:lang w:val="es-UY"/>
        </w:rPr>
        <w:t>I</w:t>
      </w:r>
      <w:r w:rsidR="00E04EC0" w:rsidRPr="0038187E">
        <w:rPr>
          <w:rFonts w:cs="Arial"/>
          <w:b/>
          <w:szCs w:val="24"/>
          <w:lang w:val="es-UY"/>
        </w:rPr>
        <w:t xml:space="preserve"> REUNI</w:t>
      </w:r>
      <w:r w:rsidR="00263D42" w:rsidRPr="0038187E">
        <w:rPr>
          <w:rFonts w:cs="Arial"/>
          <w:b/>
          <w:szCs w:val="24"/>
          <w:lang w:val="es-UY"/>
        </w:rPr>
        <w:t>ÓN</w:t>
      </w:r>
      <w:r w:rsidR="00E04EC0" w:rsidRPr="0038187E">
        <w:rPr>
          <w:rFonts w:cs="Arial"/>
          <w:b/>
          <w:szCs w:val="24"/>
          <w:lang w:val="es-UY"/>
        </w:rPr>
        <w:t xml:space="preserve"> ORDIN</w:t>
      </w:r>
      <w:r w:rsidR="00263D42" w:rsidRPr="0038187E">
        <w:rPr>
          <w:rFonts w:cs="Arial"/>
          <w:b/>
          <w:szCs w:val="24"/>
          <w:lang w:val="es-UY"/>
        </w:rPr>
        <w:t>A</w:t>
      </w:r>
      <w:r w:rsidR="00E04EC0" w:rsidRPr="0038187E">
        <w:rPr>
          <w:rFonts w:cs="Arial"/>
          <w:b/>
          <w:szCs w:val="24"/>
          <w:lang w:val="es-UY"/>
        </w:rPr>
        <w:t>RIA</w:t>
      </w:r>
      <w:r w:rsidR="000B6257" w:rsidRPr="0038187E">
        <w:rPr>
          <w:rFonts w:cs="Arial"/>
          <w:b/>
          <w:szCs w:val="24"/>
          <w:lang w:val="es-UY"/>
        </w:rPr>
        <w:t xml:space="preserve"> DEL </w:t>
      </w:r>
      <w:r w:rsidR="000B6257" w:rsidRPr="0038187E">
        <w:rPr>
          <w:rFonts w:cs="Arial"/>
          <w:b/>
          <w:bCs/>
          <w:szCs w:val="24"/>
          <w:lang w:val="es-UY"/>
        </w:rPr>
        <w:t>FORO CONSULTIVO ECONÓMICO SOCIAL DEL MERCOSUR (FCES)</w:t>
      </w:r>
      <w:bookmarkEnd w:id="1"/>
    </w:p>
    <w:bookmarkEnd w:id="2"/>
    <w:p w14:paraId="24B0D6E3" w14:textId="77777777" w:rsidR="00E04EC0" w:rsidRPr="0038187E" w:rsidRDefault="00E04EC0" w:rsidP="00E04EC0">
      <w:pPr>
        <w:rPr>
          <w:rFonts w:cs="Arial"/>
          <w:b/>
          <w:szCs w:val="24"/>
          <w:lang w:val="es-UY"/>
        </w:rPr>
      </w:pPr>
    </w:p>
    <w:p w14:paraId="2F307724" w14:textId="52CAB8C8" w:rsidR="00263D42" w:rsidRPr="00D45CCF" w:rsidRDefault="00263D42" w:rsidP="00263D42">
      <w:pPr>
        <w:shd w:val="clear" w:color="auto" w:fill="FFFFFF"/>
        <w:jc w:val="both"/>
        <w:rPr>
          <w:rFonts w:eastAsia="Arial" w:cs="Arial"/>
          <w:szCs w:val="24"/>
          <w:lang w:val="es-UY" w:eastAsia="es-UY"/>
        </w:rPr>
      </w:pPr>
      <w:r w:rsidRPr="00D45CCF">
        <w:rPr>
          <w:rFonts w:eastAsia="Arial" w:cs="Arial"/>
          <w:szCs w:val="24"/>
          <w:lang w:val="es-UY" w:eastAsia="es-UY"/>
        </w:rPr>
        <w:t>Se realizó</w:t>
      </w:r>
      <w:r w:rsidR="003D2687" w:rsidRPr="00D45CCF">
        <w:rPr>
          <w:rFonts w:eastAsia="Arial" w:cs="Arial"/>
          <w:szCs w:val="24"/>
          <w:lang w:val="es-UY" w:eastAsia="es-UY"/>
        </w:rPr>
        <w:t xml:space="preserve"> </w:t>
      </w:r>
      <w:r w:rsidR="00524CD1">
        <w:rPr>
          <w:rFonts w:eastAsia="Arial" w:cs="Arial"/>
          <w:szCs w:val="24"/>
          <w:lang w:val="es-UY" w:eastAsia="es-UY"/>
        </w:rPr>
        <w:t>los</w:t>
      </w:r>
      <w:r w:rsidRPr="00D45CCF">
        <w:rPr>
          <w:rFonts w:eastAsia="Arial" w:cs="Arial"/>
          <w:szCs w:val="24"/>
          <w:lang w:val="es-UY" w:eastAsia="es-UY"/>
        </w:rPr>
        <w:t xml:space="preserve"> </w:t>
      </w:r>
      <w:r w:rsidR="00173E31" w:rsidRPr="00D45CCF">
        <w:rPr>
          <w:rFonts w:eastAsia="Arial" w:cs="Arial"/>
          <w:szCs w:val="24"/>
          <w:lang w:val="es-UY" w:eastAsia="es-UY"/>
        </w:rPr>
        <w:t>día</w:t>
      </w:r>
      <w:r w:rsidR="00524CD1">
        <w:rPr>
          <w:rFonts w:eastAsia="Arial" w:cs="Arial"/>
          <w:szCs w:val="24"/>
          <w:lang w:val="es-UY" w:eastAsia="es-UY"/>
        </w:rPr>
        <w:t>s</w:t>
      </w:r>
      <w:r w:rsidRPr="00D45CCF">
        <w:rPr>
          <w:rFonts w:eastAsia="Arial" w:cs="Arial"/>
          <w:szCs w:val="24"/>
          <w:lang w:val="es-UY" w:eastAsia="es-UY"/>
        </w:rPr>
        <w:t xml:space="preserve"> </w:t>
      </w:r>
      <w:r w:rsidR="003D2687" w:rsidRPr="00D45CCF">
        <w:rPr>
          <w:rFonts w:eastAsia="Arial" w:cs="Arial"/>
          <w:szCs w:val="24"/>
          <w:lang w:val="es-UY" w:eastAsia="es-UY"/>
        </w:rPr>
        <w:t>2</w:t>
      </w:r>
      <w:r w:rsidR="0045009E">
        <w:rPr>
          <w:rFonts w:eastAsia="Arial" w:cs="Arial"/>
          <w:szCs w:val="24"/>
          <w:lang w:val="es-UY" w:eastAsia="es-UY"/>
        </w:rPr>
        <w:t>3</w:t>
      </w:r>
      <w:r w:rsidRPr="00D45CCF">
        <w:rPr>
          <w:rFonts w:eastAsia="Arial" w:cs="Arial"/>
          <w:szCs w:val="24"/>
          <w:lang w:val="es-UY" w:eastAsia="es-UY"/>
        </w:rPr>
        <w:t xml:space="preserve"> de </w:t>
      </w:r>
      <w:r w:rsidR="0045009E">
        <w:rPr>
          <w:rFonts w:eastAsia="Arial" w:cs="Arial"/>
          <w:szCs w:val="24"/>
          <w:lang w:val="es-UY" w:eastAsia="es-UY"/>
        </w:rPr>
        <w:t>setiembre</w:t>
      </w:r>
      <w:r w:rsidR="00001E64" w:rsidRPr="00D45CCF">
        <w:rPr>
          <w:rFonts w:eastAsia="Arial" w:cs="Arial"/>
          <w:szCs w:val="24"/>
          <w:lang w:val="es-UY" w:eastAsia="es-UY"/>
        </w:rPr>
        <w:t xml:space="preserve"> </w:t>
      </w:r>
      <w:r w:rsidR="00524CD1">
        <w:rPr>
          <w:rFonts w:eastAsia="Arial" w:cs="Arial"/>
          <w:szCs w:val="24"/>
          <w:lang w:val="es-UY" w:eastAsia="es-UY"/>
        </w:rPr>
        <w:t xml:space="preserve">y 1 de octubre </w:t>
      </w:r>
      <w:r w:rsidRPr="00D45CCF">
        <w:rPr>
          <w:rFonts w:eastAsia="Arial" w:cs="Arial"/>
          <w:szCs w:val="24"/>
          <w:lang w:val="es-UY" w:eastAsia="es-UY"/>
        </w:rPr>
        <w:t xml:space="preserve">de </w:t>
      </w:r>
      <w:r w:rsidR="003D2687" w:rsidRPr="00D45CCF">
        <w:rPr>
          <w:rFonts w:eastAsia="Arial" w:cs="Arial"/>
          <w:szCs w:val="24"/>
          <w:lang w:val="es-UY" w:eastAsia="es-UY"/>
        </w:rPr>
        <w:t>2024</w:t>
      </w:r>
      <w:r w:rsidRPr="00D45CCF">
        <w:rPr>
          <w:rFonts w:eastAsia="Arial" w:cs="Arial"/>
          <w:szCs w:val="24"/>
          <w:lang w:val="es-UY" w:eastAsia="es-UY"/>
        </w:rPr>
        <w:t xml:space="preserve">, la </w:t>
      </w:r>
      <w:r w:rsidR="003D2687" w:rsidRPr="00D45CCF">
        <w:rPr>
          <w:rFonts w:eastAsia="Arial" w:cs="Arial"/>
          <w:szCs w:val="24"/>
          <w:lang w:val="es-UY" w:eastAsia="es-UY"/>
        </w:rPr>
        <w:t>L</w:t>
      </w:r>
      <w:r w:rsidRPr="00D45CCF">
        <w:rPr>
          <w:rFonts w:eastAsia="Arial" w:cs="Arial"/>
          <w:szCs w:val="24"/>
          <w:lang w:val="es-UY" w:eastAsia="es-UY"/>
        </w:rPr>
        <w:t>XXX</w:t>
      </w:r>
      <w:r w:rsidR="0030549F" w:rsidRPr="00D45CCF">
        <w:rPr>
          <w:rFonts w:eastAsia="Arial" w:cs="Arial"/>
          <w:szCs w:val="24"/>
          <w:lang w:val="es-UY" w:eastAsia="es-UY"/>
        </w:rPr>
        <w:t>II</w:t>
      </w:r>
      <w:r w:rsidR="0045009E">
        <w:rPr>
          <w:rFonts w:eastAsia="Arial" w:cs="Arial"/>
          <w:szCs w:val="24"/>
          <w:lang w:val="es-UY" w:eastAsia="es-UY"/>
        </w:rPr>
        <w:t>I</w:t>
      </w:r>
      <w:r w:rsidRPr="00D45CCF">
        <w:rPr>
          <w:rFonts w:eastAsia="Arial" w:cs="Arial"/>
          <w:szCs w:val="24"/>
          <w:lang w:val="es-UY" w:eastAsia="es-UY"/>
        </w:rPr>
        <w:t xml:space="preserve"> </w:t>
      </w:r>
      <w:r w:rsidR="00001E64" w:rsidRPr="00D45CCF">
        <w:rPr>
          <w:rFonts w:eastAsia="Arial" w:cs="Arial"/>
          <w:szCs w:val="24"/>
          <w:lang w:val="es-UY" w:eastAsia="es-UY"/>
        </w:rPr>
        <w:t>r</w:t>
      </w:r>
      <w:r w:rsidRPr="00D45CCF">
        <w:rPr>
          <w:rFonts w:eastAsia="Arial" w:cs="Arial"/>
          <w:szCs w:val="24"/>
          <w:lang w:val="es-UY" w:eastAsia="es-UY"/>
        </w:rPr>
        <w:t xml:space="preserve">eunión </w:t>
      </w:r>
      <w:r w:rsidR="00001E64" w:rsidRPr="00D45CCF">
        <w:rPr>
          <w:rFonts w:eastAsia="Arial" w:cs="Arial"/>
          <w:szCs w:val="24"/>
          <w:lang w:val="es-UY" w:eastAsia="es-UY"/>
        </w:rPr>
        <w:t>o</w:t>
      </w:r>
      <w:r w:rsidRPr="00D45CCF">
        <w:rPr>
          <w:rFonts w:eastAsia="Arial" w:cs="Arial"/>
          <w:szCs w:val="24"/>
          <w:lang w:val="es-UY" w:eastAsia="es-UY"/>
        </w:rPr>
        <w:t xml:space="preserve">rdinaria </w:t>
      </w:r>
      <w:r w:rsidR="003D2687" w:rsidRPr="00D45CCF">
        <w:rPr>
          <w:rFonts w:eastAsia="Arial" w:cs="Arial"/>
          <w:szCs w:val="24"/>
          <w:lang w:val="es-UY" w:eastAsia="es-UY"/>
        </w:rPr>
        <w:t>del Foro Consultivo Económico Social del MERCOSUR (FCES)</w:t>
      </w:r>
      <w:r w:rsidRPr="00D45CCF">
        <w:rPr>
          <w:rFonts w:eastAsia="Arial" w:cs="Arial"/>
          <w:szCs w:val="24"/>
          <w:lang w:val="es-UY" w:eastAsia="es-UY"/>
        </w:rPr>
        <w:t xml:space="preserve"> </w:t>
      </w:r>
      <w:r w:rsidR="00773A50" w:rsidRPr="00D45CCF">
        <w:rPr>
          <w:rFonts w:eastAsia="Arial" w:cs="Arial"/>
          <w:szCs w:val="24"/>
          <w:lang w:val="es-UY" w:eastAsia="es-UY"/>
        </w:rPr>
        <w:t xml:space="preserve">por sistema de videoconferencia de conformidad con lo dispuesto en la Resolución GMC N° 19/12, con la presencia de las delegaciones </w:t>
      </w:r>
      <w:r w:rsidRPr="00D45CCF">
        <w:rPr>
          <w:rFonts w:eastAsia="Arial" w:cs="Arial"/>
          <w:szCs w:val="24"/>
          <w:lang w:val="es-UY" w:eastAsia="es-UY"/>
        </w:rPr>
        <w:t>de Argentina, Brasil, Paraguay y Uruguay.</w:t>
      </w:r>
    </w:p>
    <w:p w14:paraId="71576E27" w14:textId="77777777" w:rsidR="006229DB" w:rsidRPr="00D45CCF" w:rsidRDefault="006229DB" w:rsidP="006229DB">
      <w:pPr>
        <w:jc w:val="both"/>
        <w:rPr>
          <w:rFonts w:eastAsia="Arial" w:cs="Arial"/>
          <w:szCs w:val="24"/>
          <w:lang w:val="es-UY" w:eastAsia="es-UY"/>
        </w:rPr>
      </w:pPr>
    </w:p>
    <w:p w14:paraId="4229B259" w14:textId="77777777" w:rsidR="00BE19FB" w:rsidRPr="00D45CCF" w:rsidRDefault="001A345C" w:rsidP="00BE19FB">
      <w:pPr>
        <w:rPr>
          <w:rFonts w:eastAsia="Arial" w:cs="Arial"/>
          <w:szCs w:val="24"/>
          <w:lang w:val="es-UY" w:eastAsia="es-UY"/>
        </w:rPr>
      </w:pPr>
      <w:r w:rsidRPr="00D45CCF">
        <w:rPr>
          <w:rFonts w:eastAsia="Arial" w:cs="Arial"/>
          <w:szCs w:val="24"/>
          <w:lang w:val="es-UY" w:eastAsia="es-UY"/>
        </w:rPr>
        <w:t>La</w:t>
      </w:r>
      <w:r w:rsidR="00BE19FB" w:rsidRPr="00D45CCF">
        <w:rPr>
          <w:rFonts w:eastAsia="Arial" w:cs="Arial"/>
          <w:szCs w:val="24"/>
          <w:lang w:val="es-UY" w:eastAsia="es-UY"/>
        </w:rPr>
        <w:t xml:space="preserve"> Lista de Participantes consta </w:t>
      </w:r>
      <w:r w:rsidRPr="00D45CCF">
        <w:rPr>
          <w:rFonts w:eastAsia="Arial" w:cs="Arial"/>
          <w:szCs w:val="24"/>
          <w:lang w:val="es-UY" w:eastAsia="es-UY"/>
        </w:rPr>
        <w:t>en el</w:t>
      </w:r>
      <w:r w:rsidR="00BE19FB" w:rsidRPr="00D45CCF">
        <w:rPr>
          <w:rFonts w:eastAsia="Arial" w:cs="Arial"/>
          <w:szCs w:val="24"/>
          <w:lang w:val="es-UY" w:eastAsia="es-UY"/>
        </w:rPr>
        <w:t xml:space="preserve"> </w:t>
      </w:r>
      <w:r w:rsidR="00BE19FB" w:rsidRPr="00D45CCF">
        <w:rPr>
          <w:rFonts w:eastAsia="Arial" w:cs="Arial"/>
          <w:b/>
          <w:bCs/>
          <w:szCs w:val="24"/>
          <w:lang w:val="es-UY" w:eastAsia="es-UY"/>
        </w:rPr>
        <w:t>Anexo I</w:t>
      </w:r>
      <w:r w:rsidR="00BE19FB" w:rsidRPr="00D45CCF">
        <w:rPr>
          <w:rFonts w:eastAsia="Arial" w:cs="Arial"/>
          <w:szCs w:val="24"/>
          <w:lang w:val="es-UY" w:eastAsia="es-UY"/>
        </w:rPr>
        <w:t>.</w:t>
      </w:r>
    </w:p>
    <w:p w14:paraId="54ABD4A0" w14:textId="77777777" w:rsidR="00BE19FB" w:rsidRPr="00D45CCF" w:rsidRDefault="00BE19FB" w:rsidP="00BE19FB">
      <w:pPr>
        <w:rPr>
          <w:rFonts w:eastAsia="Arial" w:cs="Arial"/>
          <w:szCs w:val="24"/>
          <w:lang w:val="es-UY" w:eastAsia="es-UY"/>
        </w:rPr>
      </w:pPr>
    </w:p>
    <w:p w14:paraId="5F08E53A" w14:textId="178DDE55" w:rsidR="00BE19FB" w:rsidRPr="00D45CCF" w:rsidRDefault="00173E31" w:rsidP="00BE19FB">
      <w:pPr>
        <w:rPr>
          <w:rFonts w:eastAsia="Arial" w:cs="Arial"/>
          <w:szCs w:val="24"/>
          <w:lang w:val="es-UY" w:eastAsia="es-UY"/>
        </w:rPr>
      </w:pPr>
      <w:r w:rsidRPr="00D45CCF">
        <w:rPr>
          <w:rFonts w:eastAsia="Arial" w:cs="Arial"/>
          <w:szCs w:val="24"/>
          <w:lang w:val="es-UY" w:eastAsia="es-UY"/>
        </w:rPr>
        <w:t>La Agenda</w:t>
      </w:r>
      <w:r w:rsidR="00BE19FB" w:rsidRPr="00D45CCF">
        <w:rPr>
          <w:rFonts w:eastAsia="Arial" w:cs="Arial"/>
          <w:szCs w:val="24"/>
          <w:lang w:val="es-UY" w:eastAsia="es-UY"/>
        </w:rPr>
        <w:t xml:space="preserve"> consta </w:t>
      </w:r>
      <w:r w:rsidR="001A345C" w:rsidRPr="00D45CCF">
        <w:rPr>
          <w:rFonts w:eastAsia="Arial" w:cs="Arial"/>
          <w:szCs w:val="24"/>
          <w:lang w:val="es-UY" w:eastAsia="es-UY"/>
        </w:rPr>
        <w:t>en el</w:t>
      </w:r>
      <w:r w:rsidR="00BE19FB" w:rsidRPr="00D45CCF">
        <w:rPr>
          <w:rFonts w:eastAsia="Arial" w:cs="Arial"/>
          <w:szCs w:val="24"/>
          <w:lang w:val="es-UY" w:eastAsia="es-UY"/>
        </w:rPr>
        <w:t xml:space="preserve"> </w:t>
      </w:r>
      <w:r w:rsidR="00BE19FB" w:rsidRPr="00D45CCF">
        <w:rPr>
          <w:rFonts w:eastAsia="Arial" w:cs="Arial"/>
          <w:b/>
          <w:bCs/>
          <w:szCs w:val="24"/>
          <w:lang w:val="es-UY" w:eastAsia="es-UY"/>
        </w:rPr>
        <w:t>Anexo II</w:t>
      </w:r>
      <w:r w:rsidR="00BE19FB" w:rsidRPr="00D45CCF">
        <w:rPr>
          <w:rFonts w:eastAsia="Arial" w:cs="Arial"/>
          <w:szCs w:val="24"/>
          <w:lang w:val="es-UY" w:eastAsia="es-UY"/>
        </w:rPr>
        <w:t>.</w:t>
      </w:r>
    </w:p>
    <w:p w14:paraId="734EB982" w14:textId="77777777" w:rsidR="00BE19FB" w:rsidRPr="00D45CCF" w:rsidRDefault="00BE19FB" w:rsidP="00BE19FB">
      <w:pPr>
        <w:rPr>
          <w:rFonts w:eastAsia="Arial" w:cs="Arial"/>
          <w:szCs w:val="24"/>
          <w:lang w:val="es-UY" w:eastAsia="es-UY"/>
        </w:rPr>
      </w:pPr>
    </w:p>
    <w:p w14:paraId="2E2FAF75" w14:textId="77777777" w:rsidR="00BE19FB" w:rsidRPr="00D45CCF" w:rsidRDefault="001A345C" w:rsidP="00BE19FB">
      <w:pPr>
        <w:rPr>
          <w:rFonts w:eastAsia="Arial" w:cs="Arial"/>
          <w:szCs w:val="24"/>
          <w:lang w:val="es-UY" w:eastAsia="es-UY"/>
        </w:rPr>
      </w:pPr>
      <w:r w:rsidRPr="00D45CCF">
        <w:rPr>
          <w:rFonts w:eastAsia="Arial" w:cs="Arial"/>
          <w:szCs w:val="24"/>
          <w:lang w:val="es-UY" w:eastAsia="es-UY"/>
        </w:rPr>
        <w:t>El</w:t>
      </w:r>
      <w:r w:rsidR="00BE19FB" w:rsidRPr="00D45CCF">
        <w:rPr>
          <w:rFonts w:eastAsia="Arial" w:cs="Arial"/>
          <w:szCs w:val="24"/>
          <w:lang w:val="es-UY" w:eastAsia="es-UY"/>
        </w:rPr>
        <w:t xml:space="preserve"> Resum</w:t>
      </w:r>
      <w:r w:rsidRPr="00D45CCF">
        <w:rPr>
          <w:rFonts w:eastAsia="Arial" w:cs="Arial"/>
          <w:szCs w:val="24"/>
          <w:lang w:val="es-UY" w:eastAsia="es-UY"/>
        </w:rPr>
        <w:t>en</w:t>
      </w:r>
      <w:r w:rsidR="00BE19FB" w:rsidRPr="00D45CCF">
        <w:rPr>
          <w:rFonts w:eastAsia="Arial" w:cs="Arial"/>
          <w:szCs w:val="24"/>
          <w:lang w:val="es-UY" w:eastAsia="es-UY"/>
        </w:rPr>
        <w:t xml:space="preserve"> d</w:t>
      </w:r>
      <w:r w:rsidRPr="00D45CCF">
        <w:rPr>
          <w:rFonts w:eastAsia="Arial" w:cs="Arial"/>
          <w:szCs w:val="24"/>
          <w:lang w:val="es-UY" w:eastAsia="es-UY"/>
        </w:rPr>
        <w:t>el</w:t>
      </w:r>
      <w:r w:rsidR="00BE19FB" w:rsidRPr="00D45CCF">
        <w:rPr>
          <w:rFonts w:eastAsia="Arial" w:cs="Arial"/>
          <w:szCs w:val="24"/>
          <w:lang w:val="es-UY" w:eastAsia="es-UY"/>
        </w:rPr>
        <w:t xml:space="preserve"> A</w:t>
      </w:r>
      <w:r w:rsidRPr="00D45CCF">
        <w:rPr>
          <w:rFonts w:eastAsia="Arial" w:cs="Arial"/>
          <w:szCs w:val="24"/>
          <w:lang w:val="es-UY" w:eastAsia="es-UY"/>
        </w:rPr>
        <w:t>c</w:t>
      </w:r>
      <w:r w:rsidR="00BE19FB" w:rsidRPr="00D45CCF">
        <w:rPr>
          <w:rFonts w:eastAsia="Arial" w:cs="Arial"/>
          <w:szCs w:val="24"/>
          <w:lang w:val="es-UY" w:eastAsia="es-UY"/>
        </w:rPr>
        <w:t xml:space="preserve">ta consta </w:t>
      </w:r>
      <w:r w:rsidRPr="00D45CCF">
        <w:rPr>
          <w:rFonts w:eastAsia="Arial" w:cs="Arial"/>
          <w:szCs w:val="24"/>
          <w:lang w:val="es-UY" w:eastAsia="es-UY"/>
        </w:rPr>
        <w:t>en el</w:t>
      </w:r>
      <w:r w:rsidR="00BE19FB" w:rsidRPr="00D45CCF">
        <w:rPr>
          <w:rFonts w:eastAsia="Arial" w:cs="Arial"/>
          <w:szCs w:val="24"/>
          <w:lang w:val="es-UY" w:eastAsia="es-UY"/>
        </w:rPr>
        <w:t xml:space="preserve"> </w:t>
      </w:r>
      <w:r w:rsidR="00BE19FB" w:rsidRPr="00D45CCF">
        <w:rPr>
          <w:rFonts w:eastAsia="Arial" w:cs="Arial"/>
          <w:b/>
          <w:bCs/>
          <w:szCs w:val="24"/>
          <w:lang w:val="es-UY" w:eastAsia="es-UY"/>
        </w:rPr>
        <w:t>Anexo III.</w:t>
      </w:r>
      <w:r w:rsidR="00BE19FB" w:rsidRPr="00D45CCF">
        <w:rPr>
          <w:rFonts w:eastAsia="Arial" w:cs="Arial"/>
          <w:szCs w:val="24"/>
          <w:lang w:val="es-UY" w:eastAsia="es-UY"/>
        </w:rPr>
        <w:t xml:space="preserve"> </w:t>
      </w:r>
    </w:p>
    <w:p w14:paraId="766ADF50" w14:textId="77777777" w:rsidR="00BE19FB" w:rsidRPr="00D45CCF" w:rsidRDefault="00BE19FB" w:rsidP="00BE19FB">
      <w:pPr>
        <w:rPr>
          <w:rFonts w:eastAsia="Arial" w:cs="Arial"/>
          <w:szCs w:val="24"/>
          <w:lang w:val="es-UY" w:eastAsia="es-UY"/>
        </w:rPr>
      </w:pPr>
    </w:p>
    <w:p w14:paraId="7D05E8A9" w14:textId="3E648B70" w:rsidR="00BE19FB" w:rsidRPr="00D45CCF" w:rsidRDefault="00BE19FB" w:rsidP="00BE19FB">
      <w:pPr>
        <w:rPr>
          <w:rFonts w:eastAsia="Arial" w:cs="Arial"/>
          <w:szCs w:val="24"/>
          <w:lang w:val="es-UY" w:eastAsia="es-UY"/>
        </w:rPr>
      </w:pPr>
      <w:r w:rsidRPr="00D45CCF">
        <w:rPr>
          <w:rFonts w:eastAsia="Arial" w:cs="Arial"/>
          <w:szCs w:val="24"/>
          <w:lang w:val="es-UY" w:eastAsia="es-UY"/>
        </w:rPr>
        <w:t xml:space="preserve">Durante </w:t>
      </w:r>
      <w:r w:rsidR="001A345C" w:rsidRPr="00D45CCF">
        <w:rPr>
          <w:rFonts w:eastAsia="Arial" w:cs="Arial"/>
          <w:szCs w:val="24"/>
          <w:lang w:val="es-UY" w:eastAsia="es-UY"/>
        </w:rPr>
        <w:t>l</w:t>
      </w:r>
      <w:r w:rsidRPr="00D45CCF">
        <w:rPr>
          <w:rFonts w:eastAsia="Arial" w:cs="Arial"/>
          <w:szCs w:val="24"/>
          <w:lang w:val="es-UY" w:eastAsia="es-UY"/>
        </w:rPr>
        <w:t>a reuni</w:t>
      </w:r>
      <w:r w:rsidR="001A345C" w:rsidRPr="00D45CCF">
        <w:rPr>
          <w:rFonts w:eastAsia="Arial" w:cs="Arial"/>
          <w:szCs w:val="24"/>
          <w:lang w:val="es-UY" w:eastAsia="es-UY"/>
        </w:rPr>
        <w:t>ón</w:t>
      </w:r>
      <w:r w:rsidR="00F04BDE">
        <w:rPr>
          <w:rFonts w:eastAsia="Arial" w:cs="Arial"/>
          <w:szCs w:val="24"/>
          <w:lang w:val="es-UY" w:eastAsia="es-UY"/>
        </w:rPr>
        <w:t xml:space="preserve"> fueron tratados </w:t>
      </w:r>
      <w:r w:rsidR="001A345C" w:rsidRPr="00D45CCF">
        <w:rPr>
          <w:rFonts w:eastAsia="Arial" w:cs="Arial"/>
          <w:szCs w:val="24"/>
          <w:lang w:val="es-UY" w:eastAsia="es-UY"/>
        </w:rPr>
        <w:t>l</w:t>
      </w:r>
      <w:r w:rsidRPr="00D45CCF">
        <w:rPr>
          <w:rFonts w:eastAsia="Arial" w:cs="Arial"/>
          <w:szCs w:val="24"/>
          <w:lang w:val="es-UY" w:eastAsia="es-UY"/>
        </w:rPr>
        <w:t>os s</w:t>
      </w:r>
      <w:r w:rsidR="001A345C" w:rsidRPr="00D45CCF">
        <w:rPr>
          <w:rFonts w:eastAsia="Arial" w:cs="Arial"/>
          <w:szCs w:val="24"/>
          <w:lang w:val="es-UY" w:eastAsia="es-UY"/>
        </w:rPr>
        <w:t>i</w:t>
      </w:r>
      <w:r w:rsidRPr="00D45CCF">
        <w:rPr>
          <w:rFonts w:eastAsia="Arial" w:cs="Arial"/>
          <w:szCs w:val="24"/>
          <w:lang w:val="es-UY" w:eastAsia="es-UY"/>
        </w:rPr>
        <w:t>gui</w:t>
      </w:r>
      <w:r w:rsidR="001A345C" w:rsidRPr="00D45CCF">
        <w:rPr>
          <w:rFonts w:eastAsia="Arial" w:cs="Arial"/>
          <w:szCs w:val="24"/>
          <w:lang w:val="es-UY" w:eastAsia="es-UY"/>
        </w:rPr>
        <w:t>e</w:t>
      </w:r>
      <w:r w:rsidRPr="00D45CCF">
        <w:rPr>
          <w:rFonts w:eastAsia="Arial" w:cs="Arial"/>
          <w:szCs w:val="24"/>
          <w:lang w:val="es-UY" w:eastAsia="es-UY"/>
        </w:rPr>
        <w:t>ntes temas:</w:t>
      </w:r>
    </w:p>
    <w:p w14:paraId="66BB8B1C" w14:textId="32460F52" w:rsidR="00BE19FB" w:rsidRDefault="00BE19FB" w:rsidP="00BE19FB">
      <w:pPr>
        <w:rPr>
          <w:rFonts w:eastAsia="Arial" w:cs="Arial"/>
          <w:b/>
          <w:bCs/>
          <w:szCs w:val="24"/>
          <w:lang w:val="es-UY" w:eastAsia="es-UY"/>
        </w:rPr>
      </w:pPr>
    </w:p>
    <w:p w14:paraId="44C68924" w14:textId="77777777" w:rsidR="00F04BDE" w:rsidRPr="0045009E" w:rsidRDefault="00F04BDE" w:rsidP="00BE19FB">
      <w:pPr>
        <w:rPr>
          <w:rFonts w:eastAsia="Arial" w:cs="Arial"/>
          <w:b/>
          <w:bCs/>
          <w:szCs w:val="24"/>
          <w:lang w:val="es-UY" w:eastAsia="es-UY"/>
        </w:rPr>
      </w:pPr>
    </w:p>
    <w:p w14:paraId="58859D4E" w14:textId="1988C4EF" w:rsidR="0045009E" w:rsidRPr="0045009E" w:rsidRDefault="0045009E" w:rsidP="00D15175">
      <w:pPr>
        <w:pStyle w:val="Prrafodelista"/>
        <w:numPr>
          <w:ilvl w:val="0"/>
          <w:numId w:val="16"/>
        </w:numPr>
        <w:ind w:left="284" w:hanging="284"/>
        <w:contextualSpacing/>
        <w:jc w:val="both"/>
        <w:rPr>
          <w:rFonts w:ascii="Arial" w:hAnsi="Arial" w:cs="Arial"/>
          <w:b/>
          <w:bCs/>
        </w:rPr>
      </w:pPr>
      <w:r w:rsidRPr="0045009E">
        <w:rPr>
          <w:rFonts w:ascii="Arial" w:hAnsi="Arial" w:cs="Arial"/>
          <w:b/>
          <w:bCs/>
        </w:rPr>
        <w:t>INTEGRACIÓN PRODUCTIVA</w:t>
      </w:r>
    </w:p>
    <w:p w14:paraId="18F0AD68" w14:textId="67A8356E" w:rsidR="0045009E" w:rsidRPr="00D666B6" w:rsidRDefault="0045009E" w:rsidP="00D666B6">
      <w:pPr>
        <w:jc w:val="both"/>
        <w:rPr>
          <w:rFonts w:cs="Arial"/>
          <w:b/>
          <w:bCs/>
          <w:lang w:val="es-ES_tradnl"/>
        </w:rPr>
      </w:pPr>
    </w:p>
    <w:p w14:paraId="537E6DE7" w14:textId="6D43BD0F" w:rsidR="005F171D" w:rsidRDefault="005F171D" w:rsidP="00D666B6">
      <w:pPr>
        <w:jc w:val="both"/>
        <w:rPr>
          <w:rFonts w:cs="Arial"/>
          <w:lang w:val="es-ES_tradnl"/>
        </w:rPr>
      </w:pPr>
      <w:r>
        <w:rPr>
          <w:rFonts w:cs="Arial"/>
          <w:lang w:val="es-ES_tradnl"/>
        </w:rPr>
        <w:t xml:space="preserve">El FCES elaboró y remitió al GMC </w:t>
      </w:r>
      <w:r w:rsidR="006876E2">
        <w:rPr>
          <w:rFonts w:cs="Arial"/>
          <w:lang w:val="es-ES_tradnl"/>
        </w:rPr>
        <w:t xml:space="preserve">la </w:t>
      </w:r>
      <w:r>
        <w:rPr>
          <w:rFonts w:cs="Arial"/>
          <w:lang w:val="es-ES_tradnl"/>
        </w:rPr>
        <w:t xml:space="preserve">respuesta a la </w:t>
      </w:r>
      <w:r>
        <w:rPr>
          <w:rFonts w:eastAsia="Arial" w:cs="Arial"/>
          <w:szCs w:val="24"/>
          <w:lang w:val="es-UY" w:eastAsia="es-UY"/>
        </w:rPr>
        <w:t xml:space="preserve">consulta realizada en la </w:t>
      </w:r>
      <w:r w:rsidRPr="00D15175">
        <w:rPr>
          <w:rFonts w:eastAsia="Arial" w:cs="Arial"/>
          <w:szCs w:val="24"/>
          <w:lang w:val="es-UY" w:eastAsia="es-UY"/>
        </w:rPr>
        <w:t xml:space="preserve">CXXI reunión ordinaria del GMC (Acta </w:t>
      </w:r>
      <w:proofErr w:type="spellStart"/>
      <w:r w:rsidRPr="00D15175">
        <w:rPr>
          <w:rFonts w:eastAsia="Arial" w:cs="Arial"/>
          <w:szCs w:val="24"/>
          <w:lang w:val="es-UY" w:eastAsia="es-UY"/>
        </w:rPr>
        <w:t>N°</w:t>
      </w:r>
      <w:proofErr w:type="spellEnd"/>
      <w:r w:rsidRPr="00D15175">
        <w:rPr>
          <w:rFonts w:eastAsia="Arial" w:cs="Arial"/>
          <w:szCs w:val="24"/>
          <w:lang w:val="es-UY" w:eastAsia="es-UY"/>
        </w:rPr>
        <w:t xml:space="preserve"> 05/21)</w:t>
      </w:r>
      <w:r>
        <w:rPr>
          <w:rFonts w:eastAsia="Arial" w:cs="Arial"/>
          <w:szCs w:val="24"/>
          <w:lang w:val="es-UY" w:eastAsia="es-UY"/>
        </w:rPr>
        <w:t xml:space="preserve"> sobre Integración Productiva </w:t>
      </w:r>
      <w:r w:rsidRPr="00EA1960">
        <w:rPr>
          <w:rFonts w:eastAsia="Arial" w:cs="Arial"/>
          <w:b/>
          <w:bCs/>
          <w:szCs w:val="24"/>
          <w:lang w:val="es-UY" w:eastAsia="es-UY"/>
        </w:rPr>
        <w:t xml:space="preserve">(Anexo </w:t>
      </w:r>
      <w:r w:rsidR="006876E2">
        <w:rPr>
          <w:rFonts w:eastAsia="Arial" w:cs="Arial"/>
          <w:b/>
          <w:bCs/>
          <w:szCs w:val="24"/>
          <w:lang w:val="es-UY" w:eastAsia="es-UY"/>
        </w:rPr>
        <w:t>IV</w:t>
      </w:r>
      <w:r w:rsidRPr="00EA1960">
        <w:rPr>
          <w:rFonts w:eastAsia="Arial" w:cs="Arial"/>
          <w:b/>
          <w:bCs/>
          <w:szCs w:val="24"/>
          <w:lang w:val="es-UY" w:eastAsia="es-UY"/>
        </w:rPr>
        <w:t>)</w:t>
      </w:r>
      <w:r w:rsidR="006876E2" w:rsidRPr="006876E2">
        <w:rPr>
          <w:rFonts w:eastAsia="Arial" w:cs="Arial"/>
          <w:szCs w:val="24"/>
          <w:lang w:val="es-UY" w:eastAsia="es-UY"/>
        </w:rPr>
        <w:t>.</w:t>
      </w:r>
    </w:p>
    <w:p w14:paraId="65F60718" w14:textId="74A9CD6A" w:rsidR="005F171D" w:rsidRDefault="005F171D" w:rsidP="00D666B6">
      <w:pPr>
        <w:jc w:val="both"/>
        <w:rPr>
          <w:rFonts w:cs="Arial"/>
          <w:lang w:val="es-ES_tradnl"/>
        </w:rPr>
      </w:pPr>
    </w:p>
    <w:p w14:paraId="000C91EE" w14:textId="77777777" w:rsidR="0045009E" w:rsidRPr="00D15175" w:rsidRDefault="0045009E" w:rsidP="00D15175">
      <w:pPr>
        <w:jc w:val="both"/>
        <w:rPr>
          <w:rFonts w:cs="Arial"/>
          <w:b/>
          <w:bCs/>
          <w:lang w:val="es-UY"/>
        </w:rPr>
      </w:pPr>
    </w:p>
    <w:p w14:paraId="643920C2" w14:textId="2F0FD944" w:rsidR="0045009E" w:rsidRPr="0045009E" w:rsidRDefault="0045009E" w:rsidP="00D15175">
      <w:pPr>
        <w:pStyle w:val="Prrafodelista"/>
        <w:numPr>
          <w:ilvl w:val="0"/>
          <w:numId w:val="16"/>
        </w:numPr>
        <w:ind w:left="284" w:hanging="284"/>
        <w:contextualSpacing/>
        <w:jc w:val="both"/>
        <w:rPr>
          <w:rFonts w:ascii="Arial" w:hAnsi="Arial" w:cs="Arial"/>
          <w:b/>
          <w:bCs/>
        </w:rPr>
      </w:pPr>
      <w:r w:rsidRPr="0045009E">
        <w:rPr>
          <w:rFonts w:ascii="Arial" w:hAnsi="Arial" w:cs="Arial"/>
          <w:b/>
          <w:bCs/>
        </w:rPr>
        <w:t>INTEGRACIÓN CIUDADANA</w:t>
      </w:r>
    </w:p>
    <w:p w14:paraId="384D0B7B" w14:textId="3AE96234" w:rsidR="0045009E" w:rsidRDefault="0045009E" w:rsidP="00D15175">
      <w:pPr>
        <w:jc w:val="both"/>
        <w:rPr>
          <w:rFonts w:cs="Arial"/>
          <w:b/>
          <w:bCs/>
        </w:rPr>
      </w:pPr>
    </w:p>
    <w:p w14:paraId="26693212" w14:textId="67334F97" w:rsidR="00D15175" w:rsidRPr="00D15175" w:rsidRDefault="00D15175" w:rsidP="00D15175">
      <w:pPr>
        <w:jc w:val="both"/>
        <w:rPr>
          <w:rFonts w:cs="Arial"/>
          <w:lang w:val="es-UY"/>
        </w:rPr>
      </w:pPr>
      <w:r w:rsidRPr="00D15175">
        <w:rPr>
          <w:rFonts w:cs="Arial"/>
          <w:lang w:val="es-UY"/>
        </w:rPr>
        <w:t>La delegación de Paraguay i</w:t>
      </w:r>
      <w:r>
        <w:rPr>
          <w:rFonts w:cs="Arial"/>
          <w:lang w:val="es-UY"/>
        </w:rPr>
        <w:t>nformó que la próxima semana se reunirá el Grupo Técnico para continuar el tratamiento del tema de integración ciudadana</w:t>
      </w:r>
      <w:r w:rsidR="006876E2">
        <w:rPr>
          <w:rFonts w:cs="Arial"/>
          <w:lang w:val="es-UY"/>
        </w:rPr>
        <w:t>.</w:t>
      </w:r>
    </w:p>
    <w:p w14:paraId="6CFCE4D5" w14:textId="77777777" w:rsidR="0045009E" w:rsidRPr="0045009E" w:rsidRDefault="0045009E" w:rsidP="0045009E">
      <w:pPr>
        <w:shd w:val="clear" w:color="auto" w:fill="FFFFFF"/>
        <w:jc w:val="both"/>
        <w:rPr>
          <w:rFonts w:eastAsia="Arial" w:cs="Arial"/>
          <w:color w:val="FF0000"/>
          <w:szCs w:val="24"/>
          <w:lang w:val="es-UY" w:eastAsia="es-UY"/>
        </w:rPr>
      </w:pPr>
    </w:p>
    <w:p w14:paraId="3CE3A0DC" w14:textId="77777777" w:rsidR="0045009E" w:rsidRPr="00D15175" w:rsidRDefault="0045009E" w:rsidP="0045009E">
      <w:pPr>
        <w:shd w:val="clear" w:color="auto" w:fill="FFFFFF"/>
        <w:jc w:val="both"/>
        <w:rPr>
          <w:rFonts w:eastAsia="Arial" w:cs="Arial"/>
          <w:szCs w:val="24"/>
          <w:lang w:val="es-UY" w:eastAsia="es-UY"/>
        </w:rPr>
      </w:pPr>
      <w:r w:rsidRPr="00D15175">
        <w:rPr>
          <w:rFonts w:eastAsia="Arial" w:cs="Arial"/>
          <w:szCs w:val="24"/>
          <w:lang w:val="es-UY" w:eastAsia="es-UY"/>
        </w:rPr>
        <w:t>El tema continúa en agenda.</w:t>
      </w:r>
    </w:p>
    <w:p w14:paraId="0744E74E" w14:textId="73CAE3E2" w:rsidR="0045009E" w:rsidRDefault="0045009E" w:rsidP="0045009E">
      <w:pPr>
        <w:pStyle w:val="Prrafodelista"/>
        <w:ind w:left="502"/>
        <w:jc w:val="both"/>
        <w:rPr>
          <w:rFonts w:ascii="Arial" w:hAnsi="Arial" w:cs="Arial"/>
          <w:b/>
          <w:bCs/>
          <w:lang w:val="es-UY"/>
        </w:rPr>
      </w:pPr>
    </w:p>
    <w:p w14:paraId="0E3024AC" w14:textId="77777777" w:rsidR="00D15175" w:rsidRPr="0045009E" w:rsidRDefault="00D15175" w:rsidP="0045009E">
      <w:pPr>
        <w:pStyle w:val="Prrafodelista"/>
        <w:ind w:left="502"/>
        <w:jc w:val="both"/>
        <w:rPr>
          <w:rFonts w:ascii="Arial" w:hAnsi="Arial" w:cs="Arial"/>
          <w:b/>
          <w:bCs/>
          <w:lang w:val="es-UY"/>
        </w:rPr>
      </w:pPr>
    </w:p>
    <w:p w14:paraId="70B8E6E1" w14:textId="01A27BA6" w:rsidR="0045009E" w:rsidRPr="0045009E" w:rsidRDefault="0045009E" w:rsidP="00D15175">
      <w:pPr>
        <w:pStyle w:val="Prrafodelista"/>
        <w:numPr>
          <w:ilvl w:val="0"/>
          <w:numId w:val="16"/>
        </w:numPr>
        <w:ind w:left="284" w:hanging="284"/>
        <w:contextualSpacing/>
        <w:jc w:val="both"/>
        <w:rPr>
          <w:rFonts w:ascii="Arial" w:hAnsi="Arial" w:cs="Arial"/>
          <w:b/>
          <w:bCs/>
          <w:lang w:val="es-UY"/>
        </w:rPr>
      </w:pPr>
      <w:r w:rsidRPr="0045009E">
        <w:rPr>
          <w:rFonts w:ascii="Arial" w:hAnsi="Arial" w:cs="Arial"/>
          <w:b/>
          <w:bCs/>
          <w:lang w:val="es-UY"/>
        </w:rPr>
        <w:t>PROYECTO DE RECOMENDACIÓN SOBRE CENTRO DE ARBITRAJE</w:t>
      </w:r>
    </w:p>
    <w:p w14:paraId="68C48117" w14:textId="55993D59" w:rsidR="0045009E" w:rsidRDefault="0045009E" w:rsidP="0045009E">
      <w:pPr>
        <w:pStyle w:val="Prrafodelista"/>
        <w:ind w:left="502"/>
        <w:jc w:val="both"/>
        <w:rPr>
          <w:rFonts w:ascii="Arial" w:hAnsi="Arial" w:cs="Arial"/>
          <w:b/>
          <w:bCs/>
          <w:lang w:val="es-UY"/>
        </w:rPr>
      </w:pPr>
    </w:p>
    <w:p w14:paraId="6DFBFEBD" w14:textId="63F1BAC6" w:rsidR="00DD5FD1" w:rsidRDefault="0045009E" w:rsidP="0045009E">
      <w:pPr>
        <w:shd w:val="clear" w:color="auto" w:fill="FFFFFF"/>
        <w:jc w:val="both"/>
        <w:rPr>
          <w:rFonts w:eastAsia="Arial" w:cs="Arial"/>
          <w:color w:val="FF0000"/>
          <w:szCs w:val="24"/>
          <w:lang w:val="es-UY" w:eastAsia="es-UY"/>
        </w:rPr>
      </w:pPr>
      <w:r w:rsidRPr="00DD5FD1">
        <w:rPr>
          <w:rFonts w:eastAsia="Arial" w:cs="Arial"/>
          <w:szCs w:val="24"/>
          <w:lang w:val="es-UY" w:eastAsia="es-UY"/>
        </w:rPr>
        <w:t xml:space="preserve">El FCES continuó con el análisis del </w:t>
      </w:r>
      <w:r w:rsidR="00DD5FD1" w:rsidRPr="00DD5FD1">
        <w:rPr>
          <w:rFonts w:eastAsia="Arial" w:cs="Arial"/>
          <w:szCs w:val="24"/>
          <w:lang w:val="es-UY" w:eastAsia="es-UY"/>
        </w:rPr>
        <w:t>p</w:t>
      </w:r>
      <w:r w:rsidRPr="00DD5FD1">
        <w:rPr>
          <w:rFonts w:eastAsia="Arial" w:cs="Arial"/>
          <w:szCs w:val="24"/>
          <w:lang w:val="es-UY" w:eastAsia="es-UY"/>
        </w:rPr>
        <w:t>royecto de Recomendación</w:t>
      </w:r>
      <w:r w:rsidR="00B47031">
        <w:rPr>
          <w:rFonts w:eastAsia="Arial" w:cs="Arial"/>
          <w:szCs w:val="24"/>
          <w:lang w:val="es-UY" w:eastAsia="es-UY"/>
        </w:rPr>
        <w:t xml:space="preserve"> sobre </w:t>
      </w:r>
      <w:r w:rsidRPr="00DD5FD1">
        <w:rPr>
          <w:rFonts w:eastAsia="Arial" w:cs="Arial"/>
          <w:szCs w:val="24"/>
          <w:lang w:val="es-UY" w:eastAsia="es-UY"/>
        </w:rPr>
        <w:t>“Centro de Arbitraje”</w:t>
      </w:r>
      <w:r w:rsidR="00EA1960">
        <w:rPr>
          <w:rFonts w:eastAsia="Arial" w:cs="Arial"/>
          <w:szCs w:val="24"/>
          <w:lang w:val="es-UY" w:eastAsia="es-UY"/>
        </w:rPr>
        <w:t xml:space="preserve"> </w:t>
      </w:r>
      <w:r w:rsidR="00EA1960" w:rsidRPr="00EA1960">
        <w:rPr>
          <w:rFonts w:eastAsia="Arial" w:cs="Arial"/>
          <w:b/>
          <w:bCs/>
          <w:szCs w:val="24"/>
          <w:lang w:val="es-UY" w:eastAsia="es-UY"/>
        </w:rPr>
        <w:t xml:space="preserve">(Anexo </w:t>
      </w:r>
      <w:r w:rsidR="00C0514A">
        <w:rPr>
          <w:rFonts w:eastAsia="Arial" w:cs="Arial"/>
          <w:b/>
          <w:bCs/>
          <w:szCs w:val="24"/>
          <w:lang w:val="es-UY" w:eastAsia="es-UY"/>
        </w:rPr>
        <w:t>V</w:t>
      </w:r>
      <w:r w:rsidR="00EA1960" w:rsidRPr="00EA1960">
        <w:rPr>
          <w:rFonts w:eastAsia="Arial" w:cs="Arial"/>
          <w:b/>
          <w:bCs/>
          <w:szCs w:val="24"/>
          <w:lang w:val="es-UY" w:eastAsia="es-UY"/>
        </w:rPr>
        <w:t>)</w:t>
      </w:r>
      <w:r w:rsidR="00EA1960" w:rsidRPr="00EA1960">
        <w:rPr>
          <w:rFonts w:eastAsia="Arial" w:cs="Arial"/>
          <w:szCs w:val="24"/>
          <w:lang w:val="es-UY" w:eastAsia="es-UY"/>
        </w:rPr>
        <w:t>.</w:t>
      </w:r>
    </w:p>
    <w:p w14:paraId="6DC06045" w14:textId="77777777" w:rsidR="0045009E" w:rsidRPr="0045009E" w:rsidRDefault="0045009E" w:rsidP="0045009E">
      <w:pPr>
        <w:shd w:val="clear" w:color="auto" w:fill="FFFFFF"/>
        <w:jc w:val="both"/>
        <w:rPr>
          <w:rFonts w:eastAsia="Arial" w:cs="Arial"/>
          <w:b/>
          <w:bCs/>
          <w:color w:val="FF0000"/>
          <w:szCs w:val="24"/>
          <w:lang w:val="es-UY" w:eastAsia="es-UY"/>
        </w:rPr>
      </w:pPr>
    </w:p>
    <w:p w14:paraId="083A1C86" w14:textId="77777777" w:rsidR="0045009E" w:rsidRPr="00DD5FD1" w:rsidRDefault="0045009E" w:rsidP="0045009E">
      <w:pPr>
        <w:rPr>
          <w:rFonts w:eastAsia="Arial" w:cs="Arial"/>
          <w:szCs w:val="24"/>
          <w:lang w:val="es-UY" w:eastAsia="es-UY"/>
        </w:rPr>
      </w:pPr>
      <w:r w:rsidRPr="00DD5FD1">
        <w:rPr>
          <w:rFonts w:eastAsia="Arial" w:cs="Arial"/>
          <w:szCs w:val="24"/>
          <w:lang w:val="es-UY" w:eastAsia="es-UY"/>
        </w:rPr>
        <w:t>El tema continúa en agenda.</w:t>
      </w:r>
    </w:p>
    <w:p w14:paraId="72D3720B" w14:textId="756814A8" w:rsidR="0045009E" w:rsidRDefault="0045009E" w:rsidP="00D15175">
      <w:pPr>
        <w:jc w:val="both"/>
        <w:rPr>
          <w:rFonts w:cs="Arial"/>
          <w:b/>
          <w:bCs/>
          <w:lang w:val="es-UY"/>
        </w:rPr>
      </w:pPr>
    </w:p>
    <w:p w14:paraId="08C9D051" w14:textId="0F87FCF7" w:rsidR="00D15175" w:rsidRDefault="00D15175" w:rsidP="00D15175">
      <w:pPr>
        <w:jc w:val="both"/>
        <w:rPr>
          <w:rFonts w:cs="Arial"/>
          <w:b/>
          <w:bCs/>
          <w:lang w:val="es-UY"/>
        </w:rPr>
      </w:pPr>
    </w:p>
    <w:p w14:paraId="6F003917" w14:textId="77777777" w:rsidR="00C0514A" w:rsidRPr="00D15175" w:rsidRDefault="00C0514A" w:rsidP="00D15175">
      <w:pPr>
        <w:jc w:val="both"/>
        <w:rPr>
          <w:rFonts w:cs="Arial"/>
          <w:b/>
          <w:bCs/>
          <w:lang w:val="es-UY"/>
        </w:rPr>
      </w:pPr>
    </w:p>
    <w:p w14:paraId="0473E126" w14:textId="46DCDBA4" w:rsidR="0045009E" w:rsidRPr="0045009E" w:rsidRDefault="0045009E" w:rsidP="00D15175">
      <w:pPr>
        <w:pStyle w:val="Prrafodelista"/>
        <w:numPr>
          <w:ilvl w:val="0"/>
          <w:numId w:val="16"/>
        </w:numPr>
        <w:ind w:left="284" w:hanging="284"/>
        <w:contextualSpacing/>
        <w:jc w:val="both"/>
        <w:rPr>
          <w:rFonts w:ascii="Arial" w:hAnsi="Arial" w:cs="Arial"/>
          <w:b/>
          <w:bCs/>
          <w:lang w:val="es-UY"/>
        </w:rPr>
      </w:pPr>
      <w:r w:rsidRPr="0045009E">
        <w:rPr>
          <w:rFonts w:ascii="Arial" w:hAnsi="Arial" w:cs="Arial"/>
          <w:b/>
          <w:bCs/>
          <w:lang w:val="es-UY"/>
        </w:rPr>
        <w:lastRenderedPageBreak/>
        <w:t xml:space="preserve">PROYECTO DE RECOMENDACIÓN SOBRE </w:t>
      </w:r>
      <w:bookmarkStart w:id="3" w:name="_Hlk176861203"/>
      <w:r w:rsidRPr="0045009E">
        <w:rPr>
          <w:rFonts w:ascii="Arial" w:hAnsi="Arial" w:cs="Arial"/>
          <w:b/>
          <w:bCs/>
          <w:lang w:val="es-UY"/>
        </w:rPr>
        <w:t>DESARROLLO DE INTEGRACIÓN FÍSICA Y DIGITAL</w:t>
      </w:r>
      <w:bookmarkEnd w:id="3"/>
    </w:p>
    <w:p w14:paraId="6C9133BD" w14:textId="309BD9D4" w:rsidR="0045009E" w:rsidRDefault="0045009E" w:rsidP="00C1492D">
      <w:pPr>
        <w:rPr>
          <w:rFonts w:cs="Arial"/>
          <w:b/>
          <w:bCs/>
          <w:lang w:val="es-UY"/>
        </w:rPr>
      </w:pPr>
    </w:p>
    <w:p w14:paraId="66006A09" w14:textId="59238835" w:rsidR="00C1492D" w:rsidRPr="00C1492D" w:rsidRDefault="00C1492D" w:rsidP="00C1492D">
      <w:pPr>
        <w:jc w:val="both"/>
        <w:rPr>
          <w:rFonts w:cs="Arial"/>
          <w:b/>
          <w:bCs/>
          <w:lang w:val="es-UY"/>
        </w:rPr>
      </w:pPr>
      <w:r w:rsidRPr="00C1492D">
        <w:rPr>
          <w:rFonts w:cs="Arial"/>
          <w:lang w:val="es-UY"/>
        </w:rPr>
        <w:t xml:space="preserve">El FCES continuó con el análisis del </w:t>
      </w:r>
      <w:r>
        <w:rPr>
          <w:rFonts w:cs="Arial"/>
          <w:lang w:val="es-UY"/>
        </w:rPr>
        <w:t>p</w:t>
      </w:r>
      <w:r w:rsidRPr="00C1492D">
        <w:rPr>
          <w:rFonts w:cs="Arial"/>
          <w:lang w:val="es-UY"/>
        </w:rPr>
        <w:t>royecto de Recomendación “Desarrollo de Integración Digital (e-Commerce) de Comercio Electrónico”</w:t>
      </w:r>
      <w:r>
        <w:rPr>
          <w:rFonts w:cs="Arial"/>
          <w:lang w:val="es-UY"/>
        </w:rPr>
        <w:t xml:space="preserve"> con modificaciones propuestas por la delegación de Uruguay</w:t>
      </w:r>
      <w:r w:rsidR="00EA1960">
        <w:rPr>
          <w:rFonts w:cs="Arial"/>
          <w:lang w:val="es-UY"/>
        </w:rPr>
        <w:t xml:space="preserve"> </w:t>
      </w:r>
      <w:r w:rsidR="00EA1960" w:rsidRPr="00EA1960">
        <w:rPr>
          <w:rFonts w:eastAsia="Arial" w:cs="Arial"/>
          <w:b/>
          <w:bCs/>
          <w:szCs w:val="24"/>
          <w:lang w:val="es-UY" w:eastAsia="es-UY"/>
        </w:rPr>
        <w:t xml:space="preserve">(Anexo </w:t>
      </w:r>
      <w:r w:rsidR="00C0514A">
        <w:rPr>
          <w:rFonts w:eastAsia="Arial" w:cs="Arial"/>
          <w:b/>
          <w:bCs/>
          <w:szCs w:val="24"/>
          <w:lang w:val="es-UY" w:eastAsia="es-UY"/>
        </w:rPr>
        <w:t>VI</w:t>
      </w:r>
      <w:r w:rsidR="00EA1960" w:rsidRPr="00EA1960">
        <w:rPr>
          <w:rFonts w:eastAsia="Arial" w:cs="Arial"/>
          <w:b/>
          <w:bCs/>
          <w:szCs w:val="24"/>
          <w:lang w:val="es-UY" w:eastAsia="es-UY"/>
        </w:rPr>
        <w:t>)</w:t>
      </w:r>
      <w:r w:rsidR="00EA1960" w:rsidRPr="00EA1960">
        <w:rPr>
          <w:rFonts w:eastAsia="Arial" w:cs="Arial"/>
          <w:szCs w:val="24"/>
          <w:lang w:val="es-UY" w:eastAsia="es-UY"/>
        </w:rPr>
        <w:t>.</w:t>
      </w:r>
    </w:p>
    <w:p w14:paraId="17EFAB13" w14:textId="77777777" w:rsidR="0045009E" w:rsidRPr="004B403D" w:rsidRDefault="0045009E" w:rsidP="004B403D">
      <w:pPr>
        <w:shd w:val="clear" w:color="auto" w:fill="FFFFFF"/>
        <w:jc w:val="both"/>
        <w:rPr>
          <w:rFonts w:cs="Arial"/>
          <w:color w:val="FF0000"/>
          <w:lang w:val="es-UY"/>
        </w:rPr>
      </w:pPr>
    </w:p>
    <w:p w14:paraId="6082B03F" w14:textId="77777777" w:rsidR="0045009E" w:rsidRPr="004B403D" w:rsidRDefault="0045009E" w:rsidP="0045009E">
      <w:pPr>
        <w:shd w:val="clear" w:color="auto" w:fill="FFFFFF"/>
        <w:jc w:val="both"/>
        <w:rPr>
          <w:rFonts w:eastAsia="Arial" w:cs="Arial"/>
          <w:szCs w:val="24"/>
          <w:lang w:val="es-UY" w:eastAsia="es-UY"/>
        </w:rPr>
      </w:pPr>
      <w:r w:rsidRPr="004B403D">
        <w:rPr>
          <w:rFonts w:eastAsia="Arial" w:cs="Arial"/>
          <w:szCs w:val="24"/>
          <w:lang w:val="es-UY" w:eastAsia="es-UY"/>
        </w:rPr>
        <w:t>El tema continúa en agenda.</w:t>
      </w:r>
    </w:p>
    <w:p w14:paraId="2348EF3E" w14:textId="064A20B6" w:rsidR="0045009E" w:rsidRDefault="0045009E" w:rsidP="0045009E">
      <w:pPr>
        <w:pStyle w:val="Prrafodelista"/>
        <w:rPr>
          <w:rFonts w:ascii="Arial" w:hAnsi="Arial" w:cs="Arial"/>
          <w:b/>
          <w:bCs/>
          <w:lang w:val="es-UY"/>
        </w:rPr>
      </w:pPr>
    </w:p>
    <w:p w14:paraId="64D5A1E9" w14:textId="77777777" w:rsidR="009902FB" w:rsidRPr="004B403D" w:rsidRDefault="009902FB" w:rsidP="0045009E">
      <w:pPr>
        <w:pStyle w:val="Prrafodelista"/>
        <w:rPr>
          <w:rFonts w:ascii="Arial" w:hAnsi="Arial" w:cs="Arial"/>
          <w:b/>
          <w:bCs/>
          <w:lang w:val="es-UY"/>
        </w:rPr>
      </w:pPr>
    </w:p>
    <w:p w14:paraId="197AC332" w14:textId="055DDD67" w:rsidR="0045009E" w:rsidRPr="0045009E" w:rsidRDefault="0045009E" w:rsidP="00D15175">
      <w:pPr>
        <w:pStyle w:val="Prrafodelista"/>
        <w:numPr>
          <w:ilvl w:val="0"/>
          <w:numId w:val="16"/>
        </w:numPr>
        <w:ind w:left="284" w:hanging="284"/>
        <w:contextualSpacing/>
        <w:jc w:val="both"/>
        <w:rPr>
          <w:rFonts w:ascii="Arial" w:hAnsi="Arial" w:cs="Arial"/>
          <w:b/>
          <w:bCs/>
          <w:lang w:val="es-UY"/>
        </w:rPr>
      </w:pPr>
      <w:r w:rsidRPr="0045009E">
        <w:rPr>
          <w:rFonts w:ascii="Arial" w:hAnsi="Arial" w:cs="Arial"/>
          <w:b/>
          <w:bCs/>
          <w:lang w:val="es-UY"/>
        </w:rPr>
        <w:t xml:space="preserve">MODIFICACIÓN DEL PROGRAMA DE TRABAJO SOLICITADA POR CANCILLERÍA: CAMBIAR “FORTALECER EL RELACIONAMIENTO CON EL SGT </w:t>
      </w:r>
      <w:proofErr w:type="spellStart"/>
      <w:r w:rsidR="009902FB">
        <w:rPr>
          <w:rFonts w:ascii="Arial" w:hAnsi="Arial" w:cs="Arial"/>
          <w:b/>
          <w:bCs/>
          <w:lang w:val="es-UY"/>
        </w:rPr>
        <w:t>N°</w:t>
      </w:r>
      <w:proofErr w:type="spellEnd"/>
      <w:r w:rsidR="009902FB">
        <w:rPr>
          <w:rFonts w:ascii="Arial" w:hAnsi="Arial" w:cs="Arial"/>
          <w:b/>
          <w:bCs/>
          <w:lang w:val="es-UY"/>
        </w:rPr>
        <w:t xml:space="preserve"> </w:t>
      </w:r>
      <w:r w:rsidRPr="0045009E">
        <w:rPr>
          <w:rFonts w:ascii="Arial" w:hAnsi="Arial" w:cs="Arial"/>
          <w:b/>
          <w:bCs/>
          <w:lang w:val="es-UY"/>
        </w:rPr>
        <w:t>6 AMBIENTE” POR “PROPONER ACTIVIDADES CONJUNTAS CON ÓRGANOS Y FOROS DEL MERCOSUR”</w:t>
      </w:r>
    </w:p>
    <w:p w14:paraId="159F0E30" w14:textId="7D035A22" w:rsidR="0045009E" w:rsidRDefault="0045009E" w:rsidP="0045009E">
      <w:pPr>
        <w:jc w:val="both"/>
        <w:rPr>
          <w:rFonts w:cs="Arial"/>
          <w:b/>
          <w:bCs/>
          <w:szCs w:val="24"/>
          <w:lang w:val="es-UY"/>
        </w:rPr>
      </w:pPr>
    </w:p>
    <w:p w14:paraId="04A5C084" w14:textId="247D4931" w:rsidR="009902FB" w:rsidRPr="00A17C42" w:rsidRDefault="00A17C42" w:rsidP="0045009E">
      <w:pPr>
        <w:jc w:val="both"/>
        <w:rPr>
          <w:rFonts w:cs="Arial"/>
          <w:szCs w:val="24"/>
          <w:lang w:val="es-UY"/>
        </w:rPr>
      </w:pPr>
      <w:r>
        <w:rPr>
          <w:rFonts w:cs="Arial"/>
          <w:szCs w:val="24"/>
          <w:lang w:val="es-UY"/>
        </w:rPr>
        <w:t>Las delegaciones acordaron con el cambio sugerido.</w:t>
      </w:r>
    </w:p>
    <w:p w14:paraId="14096363" w14:textId="4736945F" w:rsidR="009902FB" w:rsidRDefault="009902FB" w:rsidP="0045009E">
      <w:pPr>
        <w:jc w:val="both"/>
        <w:rPr>
          <w:rFonts w:cs="Arial"/>
          <w:b/>
          <w:bCs/>
          <w:szCs w:val="24"/>
          <w:lang w:val="es-UY"/>
        </w:rPr>
      </w:pPr>
    </w:p>
    <w:p w14:paraId="0FA4DEE4" w14:textId="77777777" w:rsidR="009902FB" w:rsidRPr="0045009E" w:rsidRDefault="009902FB" w:rsidP="0045009E">
      <w:pPr>
        <w:jc w:val="both"/>
        <w:rPr>
          <w:rFonts w:cs="Arial"/>
          <w:b/>
          <w:bCs/>
          <w:szCs w:val="24"/>
          <w:lang w:val="es-UY"/>
        </w:rPr>
      </w:pPr>
    </w:p>
    <w:p w14:paraId="6D96CFF9" w14:textId="5B0BC48D" w:rsidR="00A17C42" w:rsidRDefault="0045009E" w:rsidP="00A17C42">
      <w:pPr>
        <w:pStyle w:val="Prrafodelista"/>
        <w:numPr>
          <w:ilvl w:val="0"/>
          <w:numId w:val="16"/>
        </w:numPr>
        <w:ind w:left="284" w:hanging="284"/>
        <w:contextualSpacing/>
        <w:jc w:val="both"/>
        <w:rPr>
          <w:rFonts w:ascii="Arial" w:hAnsi="Arial" w:cs="Arial"/>
          <w:b/>
          <w:bCs/>
        </w:rPr>
      </w:pPr>
      <w:r w:rsidRPr="0045009E">
        <w:rPr>
          <w:rFonts w:ascii="Arial" w:hAnsi="Arial" w:cs="Arial"/>
          <w:b/>
          <w:bCs/>
        </w:rPr>
        <w:t>RELACIONAMIENTO FCES – CESE</w:t>
      </w:r>
    </w:p>
    <w:p w14:paraId="6D8033B4" w14:textId="69E8D0EF" w:rsidR="00A17C42" w:rsidRDefault="00A17C42" w:rsidP="00A17C42">
      <w:pPr>
        <w:contextualSpacing/>
        <w:jc w:val="both"/>
        <w:rPr>
          <w:rFonts w:cs="Arial"/>
          <w:b/>
          <w:bCs/>
        </w:rPr>
      </w:pPr>
    </w:p>
    <w:p w14:paraId="11B7D899" w14:textId="4BD78A7C" w:rsidR="00D70CF7" w:rsidRDefault="00ED006D" w:rsidP="00A17C42">
      <w:pPr>
        <w:contextualSpacing/>
        <w:jc w:val="both"/>
        <w:rPr>
          <w:rFonts w:cs="Arial"/>
          <w:lang w:val="es-ES_tradnl"/>
        </w:rPr>
      </w:pPr>
      <w:r w:rsidRPr="00ED006D">
        <w:rPr>
          <w:rFonts w:cs="Arial"/>
          <w:lang w:val="es-ES_tradnl"/>
        </w:rPr>
        <w:t xml:space="preserve">El FCES </w:t>
      </w:r>
      <w:r w:rsidR="00D70CF7">
        <w:rPr>
          <w:rFonts w:cs="Arial"/>
          <w:lang w:val="es-ES_tradnl"/>
        </w:rPr>
        <w:t>resaltó</w:t>
      </w:r>
      <w:r>
        <w:rPr>
          <w:rFonts w:cs="Arial"/>
          <w:lang w:val="es-ES_tradnl"/>
        </w:rPr>
        <w:t xml:space="preserve"> la importancia de retomar contactos con el </w:t>
      </w:r>
      <w:r w:rsidR="00506341" w:rsidRPr="00506341">
        <w:rPr>
          <w:rFonts w:cs="Arial"/>
          <w:lang w:val="es-ES_tradnl"/>
        </w:rPr>
        <w:t>Comité Económico y Social Europeo</w:t>
      </w:r>
      <w:r w:rsidR="00506341">
        <w:rPr>
          <w:rFonts w:cs="Arial"/>
          <w:lang w:val="es-ES_tradnl"/>
        </w:rPr>
        <w:t xml:space="preserve"> (</w:t>
      </w:r>
      <w:r>
        <w:rPr>
          <w:rFonts w:cs="Arial"/>
          <w:lang w:val="es-ES_tradnl"/>
        </w:rPr>
        <w:t>CESE</w:t>
      </w:r>
      <w:r w:rsidR="00506341">
        <w:rPr>
          <w:rFonts w:cs="Arial"/>
          <w:lang w:val="es-ES_tradnl"/>
        </w:rPr>
        <w:t>)</w:t>
      </w:r>
      <w:r>
        <w:rPr>
          <w:rFonts w:cs="Arial"/>
          <w:lang w:val="es-ES_tradnl"/>
        </w:rPr>
        <w:t xml:space="preserve">. </w:t>
      </w:r>
    </w:p>
    <w:p w14:paraId="1068DB93" w14:textId="77777777" w:rsidR="00D70CF7" w:rsidRDefault="00D70CF7" w:rsidP="00A17C42">
      <w:pPr>
        <w:contextualSpacing/>
        <w:jc w:val="both"/>
        <w:rPr>
          <w:rFonts w:cs="Arial"/>
          <w:lang w:val="es-ES_tradnl"/>
        </w:rPr>
      </w:pPr>
    </w:p>
    <w:p w14:paraId="75A8CB25" w14:textId="2B251C06" w:rsidR="00506341" w:rsidRDefault="00ED006D" w:rsidP="00A17C42">
      <w:pPr>
        <w:contextualSpacing/>
        <w:jc w:val="both"/>
        <w:rPr>
          <w:rFonts w:cs="Arial"/>
          <w:lang w:val="es-ES_tradnl"/>
        </w:rPr>
      </w:pPr>
      <w:r>
        <w:rPr>
          <w:rFonts w:cs="Arial"/>
          <w:lang w:val="es-ES_tradnl"/>
        </w:rPr>
        <w:t xml:space="preserve">En ese sentido, </w:t>
      </w:r>
      <w:r w:rsidR="00506341">
        <w:rPr>
          <w:rFonts w:cs="Arial"/>
          <w:lang w:val="es-ES_tradnl"/>
        </w:rPr>
        <w:t xml:space="preserve">la PPTU se comprometió a </w:t>
      </w:r>
      <w:r w:rsidR="002A638B">
        <w:rPr>
          <w:rFonts w:cs="Arial"/>
          <w:lang w:val="es-ES_tradnl"/>
        </w:rPr>
        <w:t>elaborar y circular una nota de acercamiento al CESE a fin de ser considerada por las delegaciones.</w:t>
      </w:r>
    </w:p>
    <w:p w14:paraId="4970FE28" w14:textId="027D4D38" w:rsidR="004F6EFD" w:rsidRDefault="004F6EFD" w:rsidP="004F6EFD">
      <w:pPr>
        <w:rPr>
          <w:rFonts w:cs="Arial"/>
          <w:b/>
          <w:bCs/>
          <w:lang w:val="es-UY"/>
        </w:rPr>
      </w:pPr>
    </w:p>
    <w:p w14:paraId="1C0806EE" w14:textId="7AFEAB08" w:rsidR="004F6EFD" w:rsidRDefault="004F6EFD" w:rsidP="004F6EFD">
      <w:pPr>
        <w:rPr>
          <w:rFonts w:cs="Arial"/>
          <w:b/>
          <w:bCs/>
          <w:lang w:val="es-UY"/>
        </w:rPr>
      </w:pPr>
    </w:p>
    <w:p w14:paraId="16F44932" w14:textId="2C90E29C" w:rsidR="004F6EFD" w:rsidRPr="004F6EFD" w:rsidRDefault="004F6EFD" w:rsidP="004F6EFD">
      <w:pPr>
        <w:pStyle w:val="Prrafodelista"/>
        <w:numPr>
          <w:ilvl w:val="0"/>
          <w:numId w:val="16"/>
        </w:numPr>
        <w:ind w:left="284" w:hanging="284"/>
        <w:contextualSpacing/>
        <w:jc w:val="both"/>
        <w:rPr>
          <w:rFonts w:ascii="Arial" w:hAnsi="Arial" w:cs="Arial"/>
          <w:b/>
          <w:bCs/>
          <w:lang w:val="es-UY"/>
        </w:rPr>
      </w:pPr>
      <w:r w:rsidRPr="004F6EFD">
        <w:rPr>
          <w:rFonts w:ascii="Arial" w:hAnsi="Arial" w:cs="Arial"/>
          <w:b/>
          <w:bCs/>
          <w:lang w:val="es-UY"/>
        </w:rPr>
        <w:t>INFORMES DE LAS SECCIONES NACIONALES</w:t>
      </w:r>
    </w:p>
    <w:p w14:paraId="5450C382" w14:textId="39693ECC" w:rsidR="004F6EFD" w:rsidRDefault="004F6EFD" w:rsidP="0045009E">
      <w:pPr>
        <w:pStyle w:val="Prrafodelista"/>
        <w:rPr>
          <w:rFonts w:ascii="Arial" w:hAnsi="Arial" w:cs="Arial"/>
          <w:b/>
          <w:bCs/>
          <w:lang w:val="es-UY"/>
        </w:rPr>
      </w:pPr>
    </w:p>
    <w:p w14:paraId="55E9512E" w14:textId="54F223E6" w:rsidR="00461FAA" w:rsidRDefault="00B27E8A" w:rsidP="00B27E8A">
      <w:pPr>
        <w:jc w:val="both"/>
        <w:rPr>
          <w:rFonts w:cs="Arial"/>
          <w:lang w:val="es-UY"/>
        </w:rPr>
      </w:pPr>
      <w:r>
        <w:rPr>
          <w:rFonts w:cs="Arial"/>
          <w:lang w:val="es-UY"/>
        </w:rPr>
        <w:t xml:space="preserve">La </w:t>
      </w:r>
      <w:r w:rsidR="00524CD1">
        <w:rPr>
          <w:rFonts w:cs="Arial"/>
          <w:lang w:val="es-UY"/>
        </w:rPr>
        <w:t xml:space="preserve">delegación de Uruguay en su calidad de </w:t>
      </w:r>
      <w:r>
        <w:rPr>
          <w:rFonts w:cs="Arial"/>
          <w:lang w:val="es-UY"/>
        </w:rPr>
        <w:t>PPTU informó sobre la reunión mantenida por la Sección Nacional de Uruguay con la Cancillería Nacional de ese país donde se plantearon diversos temas de interés del FCES</w:t>
      </w:r>
      <w:r w:rsidR="00461FAA">
        <w:rPr>
          <w:rFonts w:cs="Arial"/>
          <w:lang w:val="es-UY"/>
        </w:rPr>
        <w:t xml:space="preserve"> los cuales continuarán siendo analizados.</w:t>
      </w:r>
    </w:p>
    <w:p w14:paraId="5F48C3DD" w14:textId="058ECC5B" w:rsidR="00461FAA" w:rsidRDefault="00461FAA" w:rsidP="00B27E8A">
      <w:pPr>
        <w:jc w:val="both"/>
        <w:rPr>
          <w:rFonts w:cs="Arial"/>
          <w:lang w:val="es-UY"/>
        </w:rPr>
      </w:pPr>
    </w:p>
    <w:p w14:paraId="52427515" w14:textId="329EC7D3" w:rsidR="00461FAA" w:rsidRDefault="00461FAA" w:rsidP="00B27E8A">
      <w:pPr>
        <w:jc w:val="both"/>
        <w:rPr>
          <w:rFonts w:cs="Arial"/>
          <w:lang w:val="es-UY"/>
        </w:rPr>
      </w:pPr>
      <w:r>
        <w:rPr>
          <w:rFonts w:cs="Arial"/>
          <w:lang w:val="es-UY"/>
        </w:rPr>
        <w:t>La delegación de Argentina informó sobre las actividades realizadas en el semestre hasta el momento y sobre las reuniones mantenidas con la Cancillería argentina sobre negociaciones internacionales.</w:t>
      </w:r>
    </w:p>
    <w:p w14:paraId="241AC8E0" w14:textId="32990B93" w:rsidR="00B27E8A" w:rsidRDefault="00B27E8A" w:rsidP="00B27E8A">
      <w:pPr>
        <w:jc w:val="both"/>
        <w:rPr>
          <w:rFonts w:cs="Arial"/>
          <w:lang w:val="es-UY"/>
        </w:rPr>
      </w:pPr>
    </w:p>
    <w:p w14:paraId="7631B29F" w14:textId="77777777" w:rsidR="004F6EFD" w:rsidRPr="005F171D" w:rsidRDefault="004F6EFD" w:rsidP="005F171D">
      <w:pPr>
        <w:rPr>
          <w:rFonts w:cs="Arial"/>
          <w:b/>
          <w:bCs/>
          <w:lang w:val="es-UY"/>
        </w:rPr>
      </w:pPr>
    </w:p>
    <w:p w14:paraId="4443B5CF" w14:textId="2C529A2A" w:rsidR="0045009E" w:rsidRPr="0045009E" w:rsidRDefault="0045009E" w:rsidP="00D15175">
      <w:pPr>
        <w:pStyle w:val="Prrafodelista"/>
        <w:numPr>
          <w:ilvl w:val="0"/>
          <w:numId w:val="16"/>
        </w:numPr>
        <w:ind w:left="284" w:hanging="284"/>
        <w:contextualSpacing/>
        <w:jc w:val="both"/>
        <w:rPr>
          <w:rFonts w:ascii="Arial" w:hAnsi="Arial" w:cs="Arial"/>
          <w:b/>
          <w:bCs/>
          <w:lang w:val="es-UY"/>
        </w:rPr>
      </w:pPr>
      <w:r w:rsidRPr="0045009E">
        <w:rPr>
          <w:rFonts w:ascii="Arial" w:hAnsi="Arial" w:cs="Arial"/>
          <w:b/>
          <w:bCs/>
          <w:lang w:val="es-UY"/>
        </w:rPr>
        <w:t>RESPUESTA DEL FCES AL INFORME REMITIDO POR EL GRUPO AD-HOC SOBRE COMERCIO Y DESARROLLO SOSTENIBLE, RELATIVO A LA DEFINICIÓN Y ALCANCE DEL CONCEPTO “DESARROLLO SOSTENIBLE”</w:t>
      </w:r>
    </w:p>
    <w:p w14:paraId="74A299E4" w14:textId="0A3C1675" w:rsidR="0045009E" w:rsidRDefault="0045009E" w:rsidP="002A638B">
      <w:pPr>
        <w:rPr>
          <w:rFonts w:cs="Arial"/>
          <w:b/>
          <w:bCs/>
          <w:lang w:val="es-UY"/>
        </w:rPr>
      </w:pPr>
    </w:p>
    <w:p w14:paraId="63426DA4" w14:textId="237AF09B" w:rsidR="00404184" w:rsidRPr="00404184" w:rsidRDefault="00404184" w:rsidP="004041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134"/>
        </w:tabs>
        <w:jc w:val="both"/>
        <w:rPr>
          <w:lang w:val="es-UY"/>
        </w:rPr>
      </w:pPr>
      <w:r w:rsidRPr="00404184">
        <w:rPr>
          <w:lang w:val="es-UY"/>
        </w:rPr>
        <w:t>El FCES tomó conocimiento del Informe remitido por el Grupo Ad Hoc sobre Comercio y Desarrollo Sostenible (GAHCDS)</w:t>
      </w:r>
      <w:r>
        <w:rPr>
          <w:lang w:val="es-UY"/>
        </w:rPr>
        <w:t xml:space="preserve"> </w:t>
      </w:r>
      <w:r w:rsidRPr="00404184">
        <w:rPr>
          <w:b/>
          <w:bCs/>
          <w:lang w:val="es-UY"/>
        </w:rPr>
        <w:t xml:space="preserve">(Anexo </w:t>
      </w:r>
      <w:r w:rsidR="00C0514A">
        <w:rPr>
          <w:b/>
          <w:bCs/>
          <w:lang w:val="es-UY"/>
        </w:rPr>
        <w:t>VII</w:t>
      </w:r>
      <w:r w:rsidRPr="00404184">
        <w:rPr>
          <w:b/>
          <w:bCs/>
          <w:lang w:val="es-UY"/>
        </w:rPr>
        <w:t>)</w:t>
      </w:r>
      <w:r w:rsidRPr="00404184">
        <w:rPr>
          <w:lang w:val="es-UY"/>
        </w:rPr>
        <w:t>.</w:t>
      </w:r>
    </w:p>
    <w:p w14:paraId="526D0994" w14:textId="77777777" w:rsidR="00404184" w:rsidRPr="00404184" w:rsidRDefault="00404184" w:rsidP="004041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134"/>
        </w:tabs>
        <w:jc w:val="both"/>
        <w:rPr>
          <w:color w:val="000000"/>
          <w:lang w:val="es-UY"/>
        </w:rPr>
      </w:pPr>
    </w:p>
    <w:p w14:paraId="3E364DE9" w14:textId="34CA5D79" w:rsidR="002A638B" w:rsidRPr="005A0E67" w:rsidRDefault="00404184" w:rsidP="00404184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134"/>
        </w:tabs>
        <w:jc w:val="both"/>
        <w:rPr>
          <w:lang w:val="es-UY"/>
        </w:rPr>
      </w:pPr>
      <w:r w:rsidRPr="005A0E67">
        <w:rPr>
          <w:lang w:val="es-UY"/>
        </w:rPr>
        <w:t>Al respecto, la PPTU se comprometió a remitir una nota al GAHCDS a fin de solicitar su participación, si fuera posible, en la compilación de los documentos mencionados en el respectivo Informe</w:t>
      </w:r>
      <w:r w:rsidR="005A0E67">
        <w:rPr>
          <w:lang w:val="es-UY"/>
        </w:rPr>
        <w:t xml:space="preserve"> con el objetivo de iniciar la elaboración de un proyecto de Recomendación.</w:t>
      </w:r>
    </w:p>
    <w:p w14:paraId="63ED69EB" w14:textId="77777777" w:rsidR="002A638B" w:rsidRPr="002A638B" w:rsidRDefault="002A638B" w:rsidP="002A638B">
      <w:pPr>
        <w:rPr>
          <w:rFonts w:cs="Arial"/>
          <w:b/>
          <w:bCs/>
          <w:lang w:val="es-UY"/>
        </w:rPr>
      </w:pPr>
    </w:p>
    <w:p w14:paraId="1CF6BBE9" w14:textId="4DC1181E" w:rsidR="0045009E" w:rsidRPr="0045009E" w:rsidRDefault="0045009E" w:rsidP="00D15175">
      <w:pPr>
        <w:pStyle w:val="Prrafodelista"/>
        <w:numPr>
          <w:ilvl w:val="0"/>
          <w:numId w:val="16"/>
        </w:numPr>
        <w:ind w:left="284" w:hanging="284"/>
        <w:contextualSpacing/>
        <w:jc w:val="both"/>
        <w:rPr>
          <w:rFonts w:ascii="Arial" w:hAnsi="Arial" w:cs="Arial"/>
          <w:b/>
          <w:bCs/>
          <w:lang w:val="es-UY"/>
        </w:rPr>
      </w:pPr>
      <w:r w:rsidRPr="0045009E">
        <w:rPr>
          <w:rFonts w:ascii="Arial" w:hAnsi="Arial" w:cs="Arial"/>
          <w:b/>
          <w:bCs/>
          <w:lang w:val="es-UY"/>
        </w:rPr>
        <w:t>POSIBLE REALIZACIÓN DE UN SEMINARIO EN URUGUAY</w:t>
      </w:r>
    </w:p>
    <w:p w14:paraId="4093ABB1" w14:textId="6AF8E3D3" w:rsidR="0045009E" w:rsidRDefault="0045009E" w:rsidP="005F171D">
      <w:pPr>
        <w:rPr>
          <w:rFonts w:cs="Arial"/>
          <w:b/>
          <w:bCs/>
          <w:lang w:val="es-UY"/>
        </w:rPr>
      </w:pPr>
    </w:p>
    <w:p w14:paraId="5D68B92A" w14:textId="09924D7A" w:rsidR="00A41788" w:rsidRDefault="005F171D" w:rsidP="005F171D">
      <w:pPr>
        <w:rPr>
          <w:rFonts w:cs="Arial"/>
          <w:lang w:val="es-UY"/>
        </w:rPr>
      </w:pPr>
      <w:r>
        <w:rPr>
          <w:rFonts w:cs="Arial"/>
          <w:lang w:val="es-UY"/>
        </w:rPr>
        <w:t xml:space="preserve">La PPTU informó sobre la posible realización de un Seminario en Uruguay </w:t>
      </w:r>
      <w:r w:rsidR="00A41788">
        <w:rPr>
          <w:rFonts w:cs="Arial"/>
          <w:lang w:val="es-UY"/>
        </w:rPr>
        <w:t>antes de la finalización del presente semestre.</w:t>
      </w:r>
    </w:p>
    <w:p w14:paraId="4CB2F672" w14:textId="08A544F1" w:rsidR="00A41788" w:rsidRDefault="00A41788" w:rsidP="005F171D">
      <w:pPr>
        <w:rPr>
          <w:rFonts w:cs="Arial"/>
          <w:lang w:val="es-UY"/>
        </w:rPr>
      </w:pPr>
    </w:p>
    <w:p w14:paraId="475276A4" w14:textId="7F0A5369" w:rsidR="00A41788" w:rsidRPr="005F171D" w:rsidRDefault="00A41788" w:rsidP="00C0514A">
      <w:pPr>
        <w:jc w:val="both"/>
        <w:rPr>
          <w:rFonts w:cs="Arial"/>
          <w:lang w:val="es-UY"/>
        </w:rPr>
      </w:pPr>
      <w:r>
        <w:rPr>
          <w:rFonts w:cs="Arial"/>
          <w:lang w:val="es-UY"/>
        </w:rPr>
        <w:t xml:space="preserve">Las delegaciones acordaron con la realización del </w:t>
      </w:r>
      <w:r w:rsidR="00C0514A">
        <w:rPr>
          <w:rFonts w:cs="Arial"/>
          <w:lang w:val="es-UY"/>
        </w:rPr>
        <w:t>mencionado Seminario y aguardarán las novedades al respecto</w:t>
      </w:r>
      <w:r>
        <w:rPr>
          <w:rFonts w:cs="Arial"/>
          <w:lang w:val="es-UY"/>
        </w:rPr>
        <w:t>.</w:t>
      </w:r>
    </w:p>
    <w:p w14:paraId="0D02A036" w14:textId="38C8F0A3" w:rsidR="005F171D" w:rsidRDefault="005F171D" w:rsidP="005F171D">
      <w:pPr>
        <w:rPr>
          <w:rFonts w:cs="Arial"/>
          <w:b/>
          <w:bCs/>
          <w:lang w:val="es-UY"/>
        </w:rPr>
      </w:pPr>
    </w:p>
    <w:p w14:paraId="4BE29FB0" w14:textId="77777777" w:rsidR="005F171D" w:rsidRPr="005F171D" w:rsidRDefault="005F171D" w:rsidP="005F171D">
      <w:pPr>
        <w:rPr>
          <w:rFonts w:cs="Arial"/>
          <w:b/>
          <w:bCs/>
          <w:lang w:val="es-UY"/>
        </w:rPr>
      </w:pPr>
    </w:p>
    <w:p w14:paraId="7C2E7B2A" w14:textId="2A824524" w:rsidR="0045009E" w:rsidRDefault="0045009E" w:rsidP="00B27E8A">
      <w:pPr>
        <w:pStyle w:val="Prrafodelista"/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b/>
          <w:bCs/>
          <w:lang w:val="es-UY"/>
        </w:rPr>
      </w:pPr>
      <w:r w:rsidRPr="0045009E">
        <w:rPr>
          <w:rFonts w:ascii="Arial" w:hAnsi="Arial" w:cs="Arial"/>
          <w:b/>
          <w:bCs/>
          <w:lang w:val="es-UY"/>
        </w:rPr>
        <w:t>PLANTEO A LA PPTU SOBRE NECESIDAD DE APOYO ADMINISTRATIVO Y PRESUPUESTAL AL FCES</w:t>
      </w:r>
    </w:p>
    <w:p w14:paraId="2CB6CDA2" w14:textId="6A9BEBB5" w:rsidR="00D15175" w:rsidRDefault="00D15175" w:rsidP="00A41788">
      <w:pPr>
        <w:rPr>
          <w:rFonts w:cs="Arial"/>
          <w:b/>
          <w:bCs/>
          <w:lang w:val="es-UY"/>
        </w:rPr>
      </w:pPr>
    </w:p>
    <w:p w14:paraId="13316FD5" w14:textId="67BCF8B8" w:rsidR="00A41788" w:rsidRDefault="00A41788" w:rsidP="00A41788">
      <w:pPr>
        <w:jc w:val="both"/>
        <w:rPr>
          <w:rFonts w:cs="Arial"/>
          <w:b/>
          <w:bCs/>
          <w:lang w:val="es-UY"/>
        </w:rPr>
      </w:pPr>
      <w:r>
        <w:rPr>
          <w:rFonts w:cs="Arial"/>
          <w:lang w:val="es-UY"/>
        </w:rPr>
        <w:t>Las delegaciones intercambiaron comentarios y reiteraron sobre la necesidad de apoyo administrativo y presupuestal al FCES.</w:t>
      </w:r>
    </w:p>
    <w:p w14:paraId="1B533126" w14:textId="6191313B" w:rsidR="00A41788" w:rsidRDefault="00A41788" w:rsidP="00A41788">
      <w:pPr>
        <w:rPr>
          <w:rFonts w:cs="Arial"/>
          <w:b/>
          <w:bCs/>
          <w:lang w:val="es-UY"/>
        </w:rPr>
      </w:pPr>
    </w:p>
    <w:p w14:paraId="510CB8F8" w14:textId="64A4D8C5" w:rsidR="00A41788" w:rsidRPr="00A41788" w:rsidRDefault="00A41788" w:rsidP="00A41788">
      <w:pPr>
        <w:rPr>
          <w:rFonts w:cs="Arial"/>
          <w:lang w:val="es-UY"/>
        </w:rPr>
      </w:pPr>
      <w:r w:rsidRPr="00A41788">
        <w:rPr>
          <w:rFonts w:cs="Arial"/>
          <w:lang w:val="es-UY"/>
        </w:rPr>
        <w:t xml:space="preserve">El tema </w:t>
      </w:r>
      <w:r>
        <w:rPr>
          <w:rFonts w:cs="Arial"/>
          <w:lang w:val="es-UY"/>
        </w:rPr>
        <w:t>continúa</w:t>
      </w:r>
      <w:r w:rsidRPr="00A41788">
        <w:rPr>
          <w:rFonts w:cs="Arial"/>
          <w:lang w:val="es-UY"/>
        </w:rPr>
        <w:t xml:space="preserve"> en agenda.</w:t>
      </w:r>
    </w:p>
    <w:p w14:paraId="64871FE7" w14:textId="2EDFD369" w:rsidR="00A41788" w:rsidRDefault="00A41788" w:rsidP="00A41788">
      <w:pPr>
        <w:rPr>
          <w:rFonts w:cs="Arial"/>
          <w:b/>
          <w:bCs/>
          <w:lang w:val="es-UY"/>
        </w:rPr>
      </w:pPr>
    </w:p>
    <w:p w14:paraId="5BBE2B99" w14:textId="77777777" w:rsidR="00A41788" w:rsidRPr="00A41788" w:rsidRDefault="00A41788" w:rsidP="00A41788">
      <w:pPr>
        <w:rPr>
          <w:rFonts w:cs="Arial"/>
          <w:b/>
          <w:bCs/>
          <w:lang w:val="es-UY"/>
        </w:rPr>
      </w:pPr>
    </w:p>
    <w:p w14:paraId="657C0802" w14:textId="11D38AEB" w:rsidR="0045009E" w:rsidRPr="00D15175" w:rsidRDefault="0045009E" w:rsidP="00681E9B">
      <w:pPr>
        <w:pStyle w:val="Prrafodelista"/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b/>
          <w:bCs/>
          <w:lang w:val="es-UY"/>
        </w:rPr>
      </w:pPr>
      <w:r w:rsidRPr="00D15175">
        <w:rPr>
          <w:rFonts w:ascii="Arial" w:hAnsi="Arial" w:cs="Arial"/>
          <w:b/>
          <w:bCs/>
        </w:rPr>
        <w:t>NUEVO ROM</w:t>
      </w:r>
    </w:p>
    <w:p w14:paraId="624C1C6D" w14:textId="14A13CDC" w:rsidR="0045009E" w:rsidRDefault="0045009E" w:rsidP="00A41788">
      <w:pPr>
        <w:rPr>
          <w:rFonts w:cs="Arial"/>
          <w:b/>
          <w:bCs/>
        </w:rPr>
      </w:pPr>
    </w:p>
    <w:p w14:paraId="0DCA3A51" w14:textId="20F77906" w:rsidR="0062059A" w:rsidRDefault="0062059A" w:rsidP="009C517E">
      <w:pPr>
        <w:jc w:val="both"/>
        <w:rPr>
          <w:rFonts w:cs="Arial"/>
          <w:szCs w:val="24"/>
          <w:lang w:val="es-ES"/>
        </w:rPr>
      </w:pPr>
      <w:r w:rsidRPr="0062059A">
        <w:rPr>
          <w:rFonts w:cs="Arial"/>
          <w:lang w:val="es-UY"/>
        </w:rPr>
        <w:t>Las delegaciones intercambiaron coment</w:t>
      </w:r>
      <w:r>
        <w:rPr>
          <w:rFonts w:cs="Arial"/>
          <w:lang w:val="es-UY"/>
        </w:rPr>
        <w:t>a</w:t>
      </w:r>
      <w:r w:rsidRPr="0062059A">
        <w:rPr>
          <w:rFonts w:cs="Arial"/>
          <w:lang w:val="es-UY"/>
        </w:rPr>
        <w:t xml:space="preserve">rios sobre la </w:t>
      </w:r>
      <w:r w:rsidRPr="003631FB">
        <w:rPr>
          <w:rFonts w:cs="Arial"/>
          <w:szCs w:val="24"/>
          <w:lang w:val="es-ES"/>
        </w:rPr>
        <w:t xml:space="preserve">aprobación de las Decisiones </w:t>
      </w:r>
      <w:proofErr w:type="spellStart"/>
      <w:r w:rsidRPr="003631FB">
        <w:rPr>
          <w:rFonts w:cs="Arial"/>
          <w:szCs w:val="24"/>
          <w:lang w:val="es-ES"/>
        </w:rPr>
        <w:t>N°</w:t>
      </w:r>
      <w:proofErr w:type="spellEnd"/>
      <w:r w:rsidRPr="003631FB">
        <w:rPr>
          <w:rFonts w:cs="Arial"/>
          <w:szCs w:val="24"/>
          <w:lang w:val="es-ES"/>
        </w:rPr>
        <w:t xml:space="preserve"> 05/23 “Régimen de Origen MERCOSUR y </w:t>
      </w:r>
      <w:proofErr w:type="spellStart"/>
      <w:r w:rsidRPr="003631FB">
        <w:rPr>
          <w:rFonts w:cs="Arial"/>
          <w:szCs w:val="24"/>
          <w:lang w:val="es-ES"/>
        </w:rPr>
        <w:t>N°</w:t>
      </w:r>
      <w:proofErr w:type="spellEnd"/>
      <w:r w:rsidRPr="003631FB">
        <w:rPr>
          <w:rFonts w:cs="Arial"/>
          <w:szCs w:val="24"/>
          <w:lang w:val="es-ES"/>
        </w:rPr>
        <w:t xml:space="preserve"> 06/23 “Régimen de Origen MERCOSUR” por las cuales se revisó y actualizó el Régimen de Origen MERCOSUR (ROM)</w:t>
      </w:r>
      <w:r w:rsidR="009C517E">
        <w:rPr>
          <w:rFonts w:cs="Arial"/>
          <w:szCs w:val="24"/>
          <w:lang w:val="es-ES"/>
        </w:rPr>
        <w:t>.</w:t>
      </w:r>
    </w:p>
    <w:p w14:paraId="50EAA189" w14:textId="5443F41D" w:rsidR="009C517E" w:rsidRDefault="009C517E" w:rsidP="009C517E">
      <w:pPr>
        <w:jc w:val="both"/>
        <w:rPr>
          <w:rFonts w:cs="Arial"/>
          <w:szCs w:val="24"/>
          <w:lang w:val="es-ES"/>
        </w:rPr>
      </w:pPr>
    </w:p>
    <w:p w14:paraId="4DF8D33A" w14:textId="293EFCEA" w:rsidR="009C517E" w:rsidRDefault="009C517E" w:rsidP="009C517E">
      <w:pPr>
        <w:jc w:val="both"/>
        <w:rPr>
          <w:rFonts w:cs="Arial"/>
          <w:szCs w:val="24"/>
          <w:lang w:val="es-ES"/>
        </w:rPr>
      </w:pPr>
      <w:r>
        <w:rPr>
          <w:rFonts w:cs="Arial"/>
          <w:szCs w:val="24"/>
          <w:lang w:val="es-ES"/>
        </w:rPr>
        <w:t>Las delegaciones acordaron continuar el análisis del tema.</w:t>
      </w:r>
    </w:p>
    <w:p w14:paraId="7079653C" w14:textId="77777777" w:rsidR="009C517E" w:rsidRPr="009C517E" w:rsidRDefault="009C517E" w:rsidP="009C517E">
      <w:pPr>
        <w:jc w:val="both"/>
        <w:rPr>
          <w:rFonts w:cs="Arial"/>
          <w:szCs w:val="24"/>
          <w:lang w:val="es-ES"/>
        </w:rPr>
      </w:pPr>
    </w:p>
    <w:p w14:paraId="7F1520FB" w14:textId="77777777" w:rsidR="00A41788" w:rsidRPr="0062059A" w:rsidRDefault="00A41788" w:rsidP="00A41788">
      <w:pPr>
        <w:rPr>
          <w:rFonts w:cs="Arial"/>
          <w:b/>
          <w:bCs/>
          <w:lang w:val="es-UY"/>
        </w:rPr>
      </w:pPr>
    </w:p>
    <w:p w14:paraId="1CEB6A6D" w14:textId="2679B8B6" w:rsidR="0045009E" w:rsidRPr="0045009E" w:rsidRDefault="0045009E" w:rsidP="00681E9B">
      <w:pPr>
        <w:pStyle w:val="Prrafodelista"/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b/>
          <w:bCs/>
        </w:rPr>
      </w:pPr>
      <w:r w:rsidRPr="0045009E">
        <w:rPr>
          <w:rFonts w:ascii="Arial" w:hAnsi="Arial" w:cs="Arial"/>
          <w:b/>
          <w:bCs/>
        </w:rPr>
        <w:t>RELACIONAMIENTO FCES - INSTITUTO SOCIAL DEL MERCOSUR</w:t>
      </w:r>
      <w:r w:rsidR="0062059A">
        <w:rPr>
          <w:rFonts w:ascii="Arial" w:hAnsi="Arial" w:cs="Arial"/>
          <w:b/>
          <w:bCs/>
        </w:rPr>
        <w:t xml:space="preserve"> (ISM)</w:t>
      </w:r>
    </w:p>
    <w:p w14:paraId="19F17B97" w14:textId="06249367" w:rsidR="0062059A" w:rsidRPr="0062059A" w:rsidRDefault="0062059A" w:rsidP="0062059A">
      <w:pPr>
        <w:rPr>
          <w:rFonts w:cstheme="minorHAnsi"/>
          <w:lang w:val="es-ES_tradnl"/>
        </w:rPr>
      </w:pPr>
    </w:p>
    <w:p w14:paraId="443796EE" w14:textId="747D6B11" w:rsidR="0062059A" w:rsidRDefault="0062059A" w:rsidP="0062059A">
      <w:pPr>
        <w:jc w:val="both"/>
        <w:rPr>
          <w:rFonts w:cstheme="minorHAnsi"/>
          <w:lang w:val="es-ES_tradnl"/>
        </w:rPr>
      </w:pPr>
      <w:r w:rsidRPr="0062059A">
        <w:rPr>
          <w:rFonts w:cstheme="minorHAnsi"/>
          <w:lang w:val="es-ES_tradnl"/>
        </w:rPr>
        <w:t>La delegación de U</w:t>
      </w:r>
      <w:r>
        <w:rPr>
          <w:rFonts w:cstheme="minorHAnsi"/>
          <w:lang w:val="es-ES_tradnl"/>
        </w:rPr>
        <w:t>r</w:t>
      </w:r>
      <w:r w:rsidRPr="0062059A">
        <w:rPr>
          <w:rFonts w:cstheme="minorHAnsi"/>
          <w:lang w:val="es-ES_tradnl"/>
        </w:rPr>
        <w:t xml:space="preserve">uguay </w:t>
      </w:r>
      <w:r>
        <w:rPr>
          <w:rFonts w:cstheme="minorHAnsi"/>
          <w:lang w:val="es-ES_tradnl"/>
        </w:rPr>
        <w:t>resaltó la importancia de procurar un diálogo del FCES con el ISM</w:t>
      </w:r>
      <w:r w:rsidR="00B024B5">
        <w:rPr>
          <w:rFonts w:cstheme="minorHAnsi"/>
          <w:lang w:val="es-ES_tradnl"/>
        </w:rPr>
        <w:t xml:space="preserve">, de conformidad con la Decisión CMC </w:t>
      </w:r>
      <w:proofErr w:type="spellStart"/>
      <w:r w:rsidR="00B024B5">
        <w:rPr>
          <w:rFonts w:cstheme="minorHAnsi"/>
          <w:lang w:val="es-ES_tradnl"/>
        </w:rPr>
        <w:t>N°</w:t>
      </w:r>
      <w:proofErr w:type="spellEnd"/>
      <w:r w:rsidR="00B024B5">
        <w:rPr>
          <w:rFonts w:cstheme="minorHAnsi"/>
          <w:lang w:val="es-ES_tradnl"/>
        </w:rPr>
        <w:t xml:space="preserve"> 03/07 “Instituto Social del MERCOSUR”.</w:t>
      </w:r>
    </w:p>
    <w:p w14:paraId="0A816E4E" w14:textId="22715505" w:rsidR="00634478" w:rsidRDefault="00634478" w:rsidP="0062059A">
      <w:pPr>
        <w:jc w:val="both"/>
        <w:rPr>
          <w:rFonts w:cstheme="minorHAnsi"/>
          <w:lang w:val="es-ES_tradnl"/>
        </w:rPr>
      </w:pPr>
    </w:p>
    <w:p w14:paraId="70D75A82" w14:textId="29477111" w:rsidR="00634478" w:rsidRDefault="00634478" w:rsidP="0062059A">
      <w:pPr>
        <w:jc w:val="both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La delegación argentina resa</w:t>
      </w:r>
      <w:bookmarkStart w:id="4" w:name="_GoBack"/>
      <w:bookmarkEnd w:id="4"/>
      <w:r>
        <w:rPr>
          <w:rFonts w:cstheme="minorHAnsi"/>
          <w:lang w:val="es-ES_tradnl"/>
        </w:rPr>
        <w:t xml:space="preserve">ltó que el FCES se ha expedido en la recomendación 01/07 respecto a la participación en el Instituto Social del Mercosur, de acuerdo al artículo 3. Inciso 8 y el artículo 4 de la Decisión CMC </w:t>
      </w:r>
      <w:proofErr w:type="spellStart"/>
      <w:r>
        <w:rPr>
          <w:rFonts w:cstheme="minorHAnsi"/>
          <w:lang w:val="es-ES_tradnl"/>
        </w:rPr>
        <w:t>N°</w:t>
      </w:r>
      <w:proofErr w:type="spellEnd"/>
      <w:r>
        <w:rPr>
          <w:rFonts w:cstheme="minorHAnsi"/>
          <w:lang w:val="es-ES_tradnl"/>
        </w:rPr>
        <w:t xml:space="preserve"> 03/07, que expresa las competencias del FCES en el ISM.</w:t>
      </w:r>
    </w:p>
    <w:p w14:paraId="77242D56" w14:textId="6E30598E" w:rsidR="0045009E" w:rsidRDefault="0045009E" w:rsidP="009C517E">
      <w:pPr>
        <w:rPr>
          <w:rFonts w:cstheme="minorHAnsi"/>
          <w:lang w:val="es-ES_tradnl"/>
        </w:rPr>
      </w:pPr>
    </w:p>
    <w:p w14:paraId="4FE88A94" w14:textId="456B6CF2" w:rsidR="000003B7" w:rsidRDefault="000003B7" w:rsidP="009C517E">
      <w:pPr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El tema continúa en agenda.</w:t>
      </w:r>
    </w:p>
    <w:p w14:paraId="453F6BD0" w14:textId="77777777" w:rsidR="000003B7" w:rsidRDefault="000003B7" w:rsidP="009C517E">
      <w:pPr>
        <w:rPr>
          <w:rFonts w:cstheme="minorHAnsi"/>
          <w:lang w:val="es-ES_tradnl"/>
        </w:rPr>
      </w:pPr>
    </w:p>
    <w:p w14:paraId="74F5569D" w14:textId="77777777" w:rsidR="0047703C" w:rsidRPr="000003B7" w:rsidRDefault="0047703C" w:rsidP="009C517E">
      <w:pPr>
        <w:rPr>
          <w:rFonts w:cstheme="minorHAnsi"/>
          <w:lang w:val="es-UY"/>
        </w:rPr>
      </w:pPr>
    </w:p>
    <w:p w14:paraId="41EC46EF" w14:textId="3E7E7D4C" w:rsidR="0045009E" w:rsidRPr="0045009E" w:rsidRDefault="0045009E" w:rsidP="00681E9B">
      <w:pPr>
        <w:pStyle w:val="Prrafodelista"/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b/>
          <w:bCs/>
          <w:lang w:val="es-UY"/>
        </w:rPr>
      </w:pPr>
      <w:r w:rsidRPr="0045009E">
        <w:rPr>
          <w:rFonts w:ascii="Arial" w:hAnsi="Arial" w:cs="Arial"/>
          <w:b/>
          <w:bCs/>
          <w:lang w:val="es-UY"/>
        </w:rPr>
        <w:t xml:space="preserve">FECHA DE REUNIÓN PLENARIA PRESENCIAL DEL FCES </w:t>
      </w:r>
    </w:p>
    <w:p w14:paraId="2A6EE2E1" w14:textId="77777777" w:rsidR="006876E2" w:rsidRDefault="006876E2" w:rsidP="009C517E">
      <w:pPr>
        <w:jc w:val="both"/>
        <w:rPr>
          <w:rFonts w:cstheme="minorHAnsi"/>
          <w:lang w:val="es-UY"/>
        </w:rPr>
      </w:pPr>
    </w:p>
    <w:p w14:paraId="2165531D" w14:textId="7AF17D97" w:rsidR="009C517E" w:rsidRDefault="00C0514A" w:rsidP="009C517E">
      <w:pPr>
        <w:jc w:val="both"/>
        <w:rPr>
          <w:rFonts w:cstheme="minorHAnsi"/>
          <w:lang w:val="es-UY"/>
        </w:rPr>
      </w:pPr>
      <w:r>
        <w:rPr>
          <w:rFonts w:cstheme="minorHAnsi"/>
          <w:lang w:val="es-UY"/>
        </w:rPr>
        <w:t>La delegación de Uruguay</w:t>
      </w:r>
      <w:r w:rsidR="009C517E">
        <w:rPr>
          <w:rFonts w:cstheme="minorHAnsi"/>
          <w:lang w:val="es-UY"/>
        </w:rPr>
        <w:t xml:space="preserve"> se comprometió a informar </w:t>
      </w:r>
      <w:r w:rsidR="0048568D">
        <w:rPr>
          <w:rFonts w:cstheme="minorHAnsi"/>
          <w:lang w:val="es-UY"/>
        </w:rPr>
        <w:t xml:space="preserve">a la brevedad </w:t>
      </w:r>
      <w:r w:rsidR="009C517E">
        <w:rPr>
          <w:rFonts w:cstheme="minorHAnsi"/>
          <w:lang w:val="es-UY"/>
        </w:rPr>
        <w:t xml:space="preserve">la fecha definitiva en la que se realizará la Cumbre del MERCOSUR a fin de evaluar </w:t>
      </w:r>
      <w:r w:rsidR="0048568D">
        <w:rPr>
          <w:rFonts w:cstheme="minorHAnsi"/>
          <w:lang w:val="es-UY"/>
        </w:rPr>
        <w:t xml:space="preserve">la posibilidad de </w:t>
      </w:r>
      <w:r w:rsidR="006876E2">
        <w:rPr>
          <w:rFonts w:cstheme="minorHAnsi"/>
          <w:lang w:val="es-UY"/>
        </w:rPr>
        <w:t>realizar</w:t>
      </w:r>
      <w:r w:rsidR="0048568D">
        <w:rPr>
          <w:rFonts w:cstheme="minorHAnsi"/>
          <w:lang w:val="es-UY"/>
        </w:rPr>
        <w:t xml:space="preserve"> el encuentro presencial del Plenario del FCES en esa ocasión.</w:t>
      </w:r>
    </w:p>
    <w:p w14:paraId="0190B6AA" w14:textId="27BC47B7" w:rsidR="0048568D" w:rsidRDefault="0048568D" w:rsidP="009C517E">
      <w:pPr>
        <w:jc w:val="both"/>
        <w:rPr>
          <w:rFonts w:cstheme="minorHAnsi"/>
          <w:lang w:val="es-UY"/>
        </w:rPr>
      </w:pPr>
    </w:p>
    <w:p w14:paraId="5CB6147C" w14:textId="6EA0A023" w:rsidR="0045009E" w:rsidRPr="00C0514A" w:rsidRDefault="0048568D" w:rsidP="00C0514A">
      <w:pPr>
        <w:jc w:val="both"/>
        <w:rPr>
          <w:rFonts w:cstheme="minorHAnsi"/>
          <w:lang w:val="es-UY"/>
        </w:rPr>
      </w:pPr>
      <w:r>
        <w:rPr>
          <w:rFonts w:cstheme="minorHAnsi"/>
          <w:lang w:val="es-UY"/>
        </w:rPr>
        <w:lastRenderedPageBreak/>
        <w:t>Las delegaciones acordaron</w:t>
      </w:r>
      <w:r w:rsidR="00C0514A">
        <w:rPr>
          <w:rFonts w:cstheme="minorHAnsi"/>
          <w:lang w:val="es-UY"/>
        </w:rPr>
        <w:t>, igualmente,</w:t>
      </w:r>
      <w:r>
        <w:rPr>
          <w:rFonts w:cstheme="minorHAnsi"/>
          <w:lang w:val="es-UY"/>
        </w:rPr>
        <w:t xml:space="preserve"> </w:t>
      </w:r>
      <w:r w:rsidR="006876E2">
        <w:rPr>
          <w:rFonts w:cstheme="minorHAnsi"/>
          <w:lang w:val="es-UY"/>
        </w:rPr>
        <w:t>como fecha tentativa los días 9 y 10 de diciembre de 2024.</w:t>
      </w:r>
    </w:p>
    <w:p w14:paraId="396A774A" w14:textId="2D17D39E" w:rsidR="0045009E" w:rsidRDefault="0045009E" w:rsidP="00BE19FB">
      <w:pPr>
        <w:rPr>
          <w:rFonts w:eastAsia="Arial" w:cs="Arial"/>
          <w:szCs w:val="24"/>
          <w:lang w:val="es-UY" w:eastAsia="es-UY"/>
        </w:rPr>
      </w:pPr>
    </w:p>
    <w:p w14:paraId="061E3210" w14:textId="4F73453C" w:rsidR="000003B7" w:rsidRDefault="000003B7" w:rsidP="00BE19FB">
      <w:pPr>
        <w:rPr>
          <w:rFonts w:eastAsia="Arial" w:cs="Arial"/>
          <w:szCs w:val="24"/>
          <w:lang w:val="es-UY" w:eastAsia="es-UY"/>
        </w:rPr>
      </w:pPr>
    </w:p>
    <w:p w14:paraId="1433FC32" w14:textId="295EC522" w:rsidR="000003B7" w:rsidRDefault="000003B7" w:rsidP="00BE19FB">
      <w:pPr>
        <w:rPr>
          <w:rFonts w:eastAsia="Arial" w:cs="Arial"/>
          <w:szCs w:val="24"/>
          <w:lang w:val="es-UY" w:eastAsia="es-UY"/>
        </w:rPr>
      </w:pPr>
    </w:p>
    <w:p w14:paraId="33BD8152" w14:textId="77777777" w:rsidR="000003B7" w:rsidRDefault="000003B7" w:rsidP="00BE19FB">
      <w:pPr>
        <w:rPr>
          <w:rFonts w:eastAsia="Arial" w:cs="Arial"/>
          <w:szCs w:val="24"/>
          <w:lang w:val="es-UY" w:eastAsia="es-UY"/>
        </w:rPr>
      </w:pPr>
    </w:p>
    <w:p w14:paraId="36FEF601" w14:textId="77777777" w:rsidR="000003B7" w:rsidRPr="00D45CCF" w:rsidRDefault="000003B7" w:rsidP="002773AA">
      <w:pPr>
        <w:jc w:val="both"/>
        <w:rPr>
          <w:lang w:val="es-UY"/>
        </w:rPr>
      </w:pPr>
    </w:p>
    <w:p w14:paraId="522AC3EE" w14:textId="77777777" w:rsidR="00BE19FB" w:rsidRPr="00D45CCF" w:rsidRDefault="00BE19FB" w:rsidP="00BE19FB">
      <w:pPr>
        <w:rPr>
          <w:rFonts w:eastAsia="Arial" w:cs="Arial"/>
          <w:szCs w:val="24"/>
          <w:lang w:val="es-UY" w:eastAsia="es-UY"/>
        </w:rPr>
      </w:pPr>
      <w:r w:rsidRPr="00D45CCF">
        <w:rPr>
          <w:rFonts w:eastAsia="Arial" w:cs="Arial"/>
          <w:b/>
          <w:szCs w:val="24"/>
          <w:lang w:val="es-UY" w:eastAsia="es-UY"/>
        </w:rPr>
        <w:t>PRÓXIMA REUN</w:t>
      </w:r>
      <w:r w:rsidR="001A345C" w:rsidRPr="00D45CCF">
        <w:rPr>
          <w:rFonts w:eastAsia="Arial" w:cs="Arial"/>
          <w:b/>
          <w:szCs w:val="24"/>
          <w:lang w:val="es-UY" w:eastAsia="es-UY"/>
        </w:rPr>
        <w:t>IÓN</w:t>
      </w:r>
      <w:r w:rsidRPr="00D45CCF">
        <w:rPr>
          <w:rFonts w:eastAsia="Arial" w:cs="Arial"/>
          <w:b/>
          <w:szCs w:val="24"/>
          <w:lang w:val="es-UY" w:eastAsia="es-UY"/>
        </w:rPr>
        <w:t xml:space="preserve"> </w:t>
      </w:r>
    </w:p>
    <w:p w14:paraId="4DAB5515" w14:textId="77777777" w:rsidR="00BE19FB" w:rsidRPr="00D45CCF" w:rsidRDefault="00BE19FB" w:rsidP="00BE19FB">
      <w:pPr>
        <w:rPr>
          <w:rFonts w:eastAsia="Arial" w:cs="Arial"/>
          <w:szCs w:val="24"/>
          <w:lang w:val="es-UY" w:eastAsia="es-UY"/>
        </w:rPr>
      </w:pPr>
    </w:p>
    <w:p w14:paraId="40EBD561" w14:textId="4304E41C" w:rsidR="00BE19FB" w:rsidRPr="00D45CCF" w:rsidRDefault="001A345C" w:rsidP="00C0514A">
      <w:pPr>
        <w:jc w:val="both"/>
        <w:rPr>
          <w:rFonts w:eastAsia="Arial" w:cs="Arial"/>
          <w:szCs w:val="24"/>
          <w:lang w:val="es-UY" w:eastAsia="es-UY"/>
        </w:rPr>
      </w:pPr>
      <w:r w:rsidRPr="00D45CCF">
        <w:rPr>
          <w:rFonts w:eastAsia="Arial" w:cs="Arial"/>
          <w:szCs w:val="24"/>
          <w:lang w:val="es-UY" w:eastAsia="es-UY"/>
        </w:rPr>
        <w:t>La</w:t>
      </w:r>
      <w:r w:rsidR="00BE19FB" w:rsidRPr="00D45CCF">
        <w:rPr>
          <w:rFonts w:eastAsia="Arial" w:cs="Arial"/>
          <w:szCs w:val="24"/>
          <w:lang w:val="es-UY" w:eastAsia="es-UY"/>
        </w:rPr>
        <w:t xml:space="preserve"> </w:t>
      </w:r>
      <w:r w:rsidR="00C0514A">
        <w:rPr>
          <w:rFonts w:eastAsia="Arial" w:cs="Arial"/>
          <w:szCs w:val="24"/>
          <w:lang w:val="es-UY" w:eastAsia="es-UY"/>
        </w:rPr>
        <w:t>delegación de Uruguay informó que convocará</w:t>
      </w:r>
      <w:r w:rsidR="00BE19FB" w:rsidRPr="00D45CCF">
        <w:rPr>
          <w:rFonts w:eastAsia="Arial" w:cs="Arial"/>
          <w:szCs w:val="24"/>
          <w:lang w:val="es-UY" w:eastAsia="es-UY"/>
        </w:rPr>
        <w:t xml:space="preserve"> oportunamente </w:t>
      </w:r>
      <w:r w:rsidR="00C0514A">
        <w:rPr>
          <w:rFonts w:eastAsia="Arial" w:cs="Arial"/>
          <w:szCs w:val="24"/>
          <w:lang w:val="es-UY" w:eastAsia="es-UY"/>
        </w:rPr>
        <w:t>a una</w:t>
      </w:r>
      <w:r w:rsidR="00BE19FB" w:rsidRPr="00D45CCF">
        <w:rPr>
          <w:rFonts w:eastAsia="Arial" w:cs="Arial"/>
          <w:szCs w:val="24"/>
          <w:lang w:val="es-UY" w:eastAsia="es-UY"/>
        </w:rPr>
        <w:t xml:space="preserve"> reuni</w:t>
      </w:r>
      <w:r w:rsidRPr="00D45CCF">
        <w:rPr>
          <w:rFonts w:eastAsia="Arial" w:cs="Arial"/>
          <w:szCs w:val="24"/>
          <w:lang w:val="es-UY" w:eastAsia="es-UY"/>
        </w:rPr>
        <w:t>ón</w:t>
      </w:r>
      <w:r w:rsidR="00F04BDE">
        <w:rPr>
          <w:rFonts w:eastAsia="Arial" w:cs="Arial"/>
          <w:szCs w:val="24"/>
          <w:lang w:val="es-UY" w:eastAsia="es-UY"/>
        </w:rPr>
        <w:t xml:space="preserve"> del FCES</w:t>
      </w:r>
      <w:r w:rsidR="00C0514A">
        <w:rPr>
          <w:rFonts w:eastAsia="Arial" w:cs="Arial"/>
          <w:szCs w:val="24"/>
          <w:lang w:val="es-UY" w:eastAsia="es-UY"/>
        </w:rPr>
        <w:t xml:space="preserve"> que será tentativamente para fines de octubre y en modalidad virtual</w:t>
      </w:r>
      <w:r w:rsidR="00F04BDE">
        <w:rPr>
          <w:rFonts w:eastAsia="Arial" w:cs="Arial"/>
          <w:szCs w:val="24"/>
          <w:lang w:val="es-UY" w:eastAsia="es-UY"/>
        </w:rPr>
        <w:t>.</w:t>
      </w:r>
      <w:r w:rsidR="004B5045" w:rsidRPr="00D45CCF">
        <w:rPr>
          <w:rFonts w:eastAsia="Arial" w:cs="Arial"/>
          <w:szCs w:val="24"/>
          <w:lang w:val="es-UY" w:eastAsia="es-UY"/>
        </w:rPr>
        <w:t xml:space="preserve"> </w:t>
      </w:r>
    </w:p>
    <w:p w14:paraId="04932B47" w14:textId="5DCA037B" w:rsidR="00BE19FB" w:rsidRDefault="00BE19FB" w:rsidP="00AA2DA1">
      <w:pPr>
        <w:rPr>
          <w:lang w:val="es-UY"/>
        </w:rPr>
      </w:pPr>
    </w:p>
    <w:p w14:paraId="68A84A2E" w14:textId="77777777" w:rsidR="00C0514A" w:rsidRPr="00D45CCF" w:rsidRDefault="00C0514A" w:rsidP="00AA2DA1">
      <w:pPr>
        <w:rPr>
          <w:lang w:val="es-UY"/>
        </w:rPr>
      </w:pPr>
    </w:p>
    <w:p w14:paraId="1CEFFFF0" w14:textId="77777777" w:rsidR="00BE19FB" w:rsidRPr="00D45CCF" w:rsidRDefault="00BE19FB" w:rsidP="00BE19FB">
      <w:pPr>
        <w:rPr>
          <w:rFonts w:eastAsia="Arial" w:cs="Arial"/>
          <w:szCs w:val="24"/>
          <w:lang w:val="es-UY" w:eastAsia="es-UY"/>
        </w:rPr>
      </w:pPr>
      <w:r w:rsidRPr="00D45CCF">
        <w:rPr>
          <w:rFonts w:eastAsia="Arial" w:cs="Arial"/>
          <w:b/>
          <w:szCs w:val="24"/>
          <w:lang w:val="es-UY" w:eastAsia="es-UY"/>
        </w:rPr>
        <w:t>ANEXOS</w:t>
      </w:r>
    </w:p>
    <w:p w14:paraId="3E3A560E" w14:textId="77777777" w:rsidR="00BE19FB" w:rsidRPr="00D45CCF" w:rsidRDefault="00BE19FB" w:rsidP="00BE19FB">
      <w:pPr>
        <w:rPr>
          <w:rFonts w:eastAsia="Arial" w:cs="Arial"/>
          <w:szCs w:val="24"/>
          <w:lang w:val="es-UY" w:eastAsia="es-UY"/>
        </w:rPr>
      </w:pPr>
    </w:p>
    <w:p w14:paraId="5F0435F2" w14:textId="77777777" w:rsidR="00BE19FB" w:rsidRPr="00D45CCF" w:rsidRDefault="001A345C" w:rsidP="00BE19FB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071"/>
        </w:tabs>
        <w:jc w:val="both"/>
        <w:rPr>
          <w:rFonts w:eastAsia="Arial" w:cs="Arial"/>
          <w:szCs w:val="24"/>
          <w:lang w:val="es-UY" w:eastAsia="es-UY"/>
        </w:rPr>
      </w:pPr>
      <w:r w:rsidRPr="00D45CCF">
        <w:rPr>
          <w:rFonts w:eastAsia="Arial" w:cs="Arial"/>
          <w:szCs w:val="24"/>
          <w:lang w:val="es-UY" w:eastAsia="es-UY"/>
        </w:rPr>
        <w:t>Lo</w:t>
      </w:r>
      <w:r w:rsidR="00BE19FB" w:rsidRPr="00D45CCF">
        <w:rPr>
          <w:rFonts w:eastAsia="Arial" w:cs="Arial"/>
          <w:szCs w:val="24"/>
          <w:lang w:val="es-UY" w:eastAsia="es-UY"/>
        </w:rPr>
        <w:t>s Anexos que f</w:t>
      </w:r>
      <w:r w:rsidRPr="00D45CCF">
        <w:rPr>
          <w:rFonts w:eastAsia="Arial" w:cs="Arial"/>
          <w:szCs w:val="24"/>
          <w:lang w:val="es-UY" w:eastAsia="es-UY"/>
        </w:rPr>
        <w:t>orman</w:t>
      </w:r>
      <w:r w:rsidR="00BE19FB" w:rsidRPr="00D45CCF">
        <w:rPr>
          <w:rFonts w:eastAsia="Arial" w:cs="Arial"/>
          <w:szCs w:val="24"/>
          <w:lang w:val="es-UY" w:eastAsia="es-UY"/>
        </w:rPr>
        <w:t xml:space="preserve"> parte d</w:t>
      </w:r>
      <w:r w:rsidRPr="00D45CCF">
        <w:rPr>
          <w:rFonts w:eastAsia="Arial" w:cs="Arial"/>
          <w:szCs w:val="24"/>
          <w:lang w:val="es-UY" w:eastAsia="es-UY"/>
        </w:rPr>
        <w:t>el</w:t>
      </w:r>
      <w:r w:rsidR="00BE19FB" w:rsidRPr="00D45CCF">
        <w:rPr>
          <w:rFonts w:eastAsia="Arial" w:cs="Arial"/>
          <w:szCs w:val="24"/>
          <w:lang w:val="es-UY" w:eastAsia="es-UY"/>
        </w:rPr>
        <w:t xml:space="preserve"> A</w:t>
      </w:r>
      <w:r w:rsidRPr="00D45CCF">
        <w:rPr>
          <w:rFonts w:eastAsia="Arial" w:cs="Arial"/>
          <w:szCs w:val="24"/>
          <w:lang w:val="es-UY" w:eastAsia="es-UY"/>
        </w:rPr>
        <w:t>c</w:t>
      </w:r>
      <w:r w:rsidR="00BE19FB" w:rsidRPr="00D45CCF">
        <w:rPr>
          <w:rFonts w:eastAsia="Arial" w:cs="Arial"/>
          <w:szCs w:val="24"/>
          <w:lang w:val="es-UY" w:eastAsia="es-UY"/>
        </w:rPr>
        <w:t>ta s</w:t>
      </w:r>
      <w:r w:rsidRPr="00D45CCF">
        <w:rPr>
          <w:rFonts w:eastAsia="Arial" w:cs="Arial"/>
          <w:szCs w:val="24"/>
          <w:lang w:val="es-UY" w:eastAsia="es-UY"/>
        </w:rPr>
        <w:t>on</w:t>
      </w:r>
      <w:r w:rsidR="00BE19FB" w:rsidRPr="00D45CCF">
        <w:rPr>
          <w:rFonts w:eastAsia="Arial" w:cs="Arial"/>
          <w:szCs w:val="24"/>
          <w:lang w:val="es-UY" w:eastAsia="es-UY"/>
        </w:rPr>
        <w:t xml:space="preserve"> </w:t>
      </w:r>
      <w:r w:rsidRPr="00D45CCF">
        <w:rPr>
          <w:rFonts w:eastAsia="Arial" w:cs="Arial"/>
          <w:szCs w:val="24"/>
          <w:lang w:val="es-UY" w:eastAsia="es-UY"/>
        </w:rPr>
        <w:t>l</w:t>
      </w:r>
      <w:r w:rsidR="00BE19FB" w:rsidRPr="00D45CCF">
        <w:rPr>
          <w:rFonts w:eastAsia="Arial" w:cs="Arial"/>
          <w:szCs w:val="24"/>
          <w:lang w:val="es-UY" w:eastAsia="es-UY"/>
        </w:rPr>
        <w:t>os s</w:t>
      </w:r>
      <w:r w:rsidRPr="00D45CCF">
        <w:rPr>
          <w:rFonts w:eastAsia="Arial" w:cs="Arial"/>
          <w:szCs w:val="24"/>
          <w:lang w:val="es-UY" w:eastAsia="es-UY"/>
        </w:rPr>
        <w:t>i</w:t>
      </w:r>
      <w:r w:rsidR="00BE19FB" w:rsidRPr="00D45CCF">
        <w:rPr>
          <w:rFonts w:eastAsia="Arial" w:cs="Arial"/>
          <w:szCs w:val="24"/>
          <w:lang w:val="es-UY" w:eastAsia="es-UY"/>
        </w:rPr>
        <w:t>gui</w:t>
      </w:r>
      <w:r w:rsidRPr="00D45CCF">
        <w:rPr>
          <w:rFonts w:eastAsia="Arial" w:cs="Arial"/>
          <w:szCs w:val="24"/>
          <w:lang w:val="es-UY" w:eastAsia="es-UY"/>
        </w:rPr>
        <w:t>e</w:t>
      </w:r>
      <w:r w:rsidR="00BE19FB" w:rsidRPr="00D45CCF">
        <w:rPr>
          <w:rFonts w:eastAsia="Arial" w:cs="Arial"/>
          <w:szCs w:val="24"/>
          <w:lang w:val="es-UY" w:eastAsia="es-UY"/>
        </w:rPr>
        <w:t>ntes:</w:t>
      </w:r>
    </w:p>
    <w:p w14:paraId="3F965D1B" w14:textId="77777777" w:rsidR="00BE19FB" w:rsidRPr="00D45CCF" w:rsidRDefault="00BE19FB" w:rsidP="00BE19FB">
      <w:pPr>
        <w:rPr>
          <w:rFonts w:eastAsia="Arial" w:cs="Arial"/>
          <w:szCs w:val="24"/>
          <w:lang w:val="es-UY" w:eastAsia="es-UY"/>
        </w:rPr>
      </w:pPr>
    </w:p>
    <w:tbl>
      <w:tblPr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23"/>
        <w:gridCol w:w="7508"/>
      </w:tblGrid>
      <w:tr w:rsidR="00D45CCF" w:rsidRPr="00D45CCF" w14:paraId="6AA7F8E8" w14:textId="77777777" w:rsidTr="00492FC7">
        <w:tc>
          <w:tcPr>
            <w:tcW w:w="1423" w:type="dxa"/>
            <w:vAlign w:val="center"/>
          </w:tcPr>
          <w:p w14:paraId="067EA6A2" w14:textId="77777777" w:rsidR="00BE19FB" w:rsidRPr="00D45CCF" w:rsidRDefault="00BE19FB" w:rsidP="00BE19FB">
            <w:pPr>
              <w:rPr>
                <w:rFonts w:eastAsia="Arial" w:cs="Arial"/>
                <w:szCs w:val="24"/>
                <w:lang w:val="es-UY" w:eastAsia="es-UY"/>
              </w:rPr>
            </w:pPr>
            <w:r w:rsidRPr="00D45CCF">
              <w:rPr>
                <w:rFonts w:eastAsia="Arial" w:cs="Arial"/>
                <w:b/>
                <w:szCs w:val="24"/>
                <w:lang w:val="es-UY" w:eastAsia="es-UY"/>
              </w:rPr>
              <w:t>Anexo I</w:t>
            </w:r>
          </w:p>
        </w:tc>
        <w:tc>
          <w:tcPr>
            <w:tcW w:w="7508" w:type="dxa"/>
          </w:tcPr>
          <w:p w14:paraId="43CB55D1" w14:textId="0AFF3482" w:rsidR="00A74D62" w:rsidRPr="00D45CCF" w:rsidRDefault="00BE19FB" w:rsidP="006876E2">
            <w:pPr>
              <w:jc w:val="both"/>
              <w:rPr>
                <w:rFonts w:eastAsia="Arial" w:cs="Arial"/>
                <w:szCs w:val="24"/>
                <w:lang w:val="es-UY" w:eastAsia="es-UY"/>
              </w:rPr>
            </w:pPr>
            <w:r w:rsidRPr="00D45CCF">
              <w:rPr>
                <w:rFonts w:eastAsia="Arial" w:cs="Arial"/>
                <w:szCs w:val="24"/>
                <w:lang w:val="es-UY" w:eastAsia="es-UY"/>
              </w:rPr>
              <w:t>Lista de participantes</w:t>
            </w:r>
          </w:p>
        </w:tc>
      </w:tr>
      <w:tr w:rsidR="00D45CCF" w:rsidRPr="00D45CCF" w14:paraId="00FB95B3" w14:textId="77777777" w:rsidTr="00492FC7">
        <w:tc>
          <w:tcPr>
            <w:tcW w:w="1423" w:type="dxa"/>
            <w:vAlign w:val="center"/>
          </w:tcPr>
          <w:p w14:paraId="4904CF25" w14:textId="77777777" w:rsidR="00BE19FB" w:rsidRPr="00D45CCF" w:rsidRDefault="00BE19FB" w:rsidP="00BE19FB">
            <w:pPr>
              <w:rPr>
                <w:rFonts w:eastAsia="Arial" w:cs="Arial"/>
                <w:szCs w:val="24"/>
                <w:lang w:val="es-UY" w:eastAsia="es-UY"/>
              </w:rPr>
            </w:pPr>
            <w:r w:rsidRPr="00D45CCF">
              <w:rPr>
                <w:rFonts w:eastAsia="Arial" w:cs="Arial"/>
                <w:b/>
                <w:szCs w:val="24"/>
                <w:lang w:val="es-UY" w:eastAsia="es-UY"/>
              </w:rPr>
              <w:t>Anexo II</w:t>
            </w:r>
          </w:p>
        </w:tc>
        <w:tc>
          <w:tcPr>
            <w:tcW w:w="7508" w:type="dxa"/>
          </w:tcPr>
          <w:p w14:paraId="588BA9BD" w14:textId="7B8E0E21" w:rsidR="00A74D62" w:rsidRPr="00D45CCF" w:rsidRDefault="00BE19FB" w:rsidP="006876E2">
            <w:pPr>
              <w:jc w:val="both"/>
              <w:rPr>
                <w:rFonts w:eastAsia="Arial" w:cs="Arial"/>
                <w:szCs w:val="24"/>
                <w:lang w:val="es-UY" w:eastAsia="es-UY"/>
              </w:rPr>
            </w:pPr>
            <w:r w:rsidRPr="00D45CCF">
              <w:rPr>
                <w:rFonts w:eastAsia="Arial" w:cs="Arial"/>
                <w:szCs w:val="24"/>
                <w:lang w:val="es-UY" w:eastAsia="es-UY"/>
              </w:rPr>
              <w:t>Agenda</w:t>
            </w:r>
          </w:p>
        </w:tc>
      </w:tr>
      <w:tr w:rsidR="00D45CCF" w:rsidRPr="00D45CCF" w14:paraId="09F4A9EC" w14:textId="77777777" w:rsidTr="00492FC7">
        <w:tc>
          <w:tcPr>
            <w:tcW w:w="1423" w:type="dxa"/>
            <w:vAlign w:val="center"/>
          </w:tcPr>
          <w:p w14:paraId="4EAAA5EE" w14:textId="77777777" w:rsidR="00BE19FB" w:rsidRPr="00D45CCF" w:rsidRDefault="00BE19FB" w:rsidP="00BE19FB">
            <w:pPr>
              <w:rPr>
                <w:rFonts w:eastAsia="Arial" w:cs="Arial"/>
                <w:szCs w:val="24"/>
                <w:lang w:val="es-UY" w:eastAsia="es-UY"/>
              </w:rPr>
            </w:pPr>
            <w:r w:rsidRPr="00D45CCF">
              <w:rPr>
                <w:rFonts w:eastAsia="Arial" w:cs="Arial"/>
                <w:b/>
                <w:szCs w:val="24"/>
                <w:lang w:val="es-UY" w:eastAsia="es-UY"/>
              </w:rPr>
              <w:t>Anexo III</w:t>
            </w:r>
          </w:p>
        </w:tc>
        <w:tc>
          <w:tcPr>
            <w:tcW w:w="7508" w:type="dxa"/>
          </w:tcPr>
          <w:p w14:paraId="03AC7442" w14:textId="13C0FCF4" w:rsidR="00A74D62" w:rsidRPr="00D45CCF" w:rsidRDefault="00BE19FB" w:rsidP="006876E2">
            <w:pPr>
              <w:jc w:val="both"/>
              <w:rPr>
                <w:rFonts w:eastAsia="Arial" w:cs="Arial"/>
                <w:szCs w:val="24"/>
                <w:lang w:val="es-UY" w:eastAsia="es-UY"/>
              </w:rPr>
            </w:pPr>
            <w:r w:rsidRPr="00D45CCF">
              <w:rPr>
                <w:rFonts w:eastAsia="Arial" w:cs="Arial"/>
                <w:szCs w:val="24"/>
                <w:lang w:val="es-UY" w:eastAsia="es-UY"/>
              </w:rPr>
              <w:t>Resum</w:t>
            </w:r>
            <w:r w:rsidR="001A345C" w:rsidRPr="00D45CCF">
              <w:rPr>
                <w:rFonts w:eastAsia="Arial" w:cs="Arial"/>
                <w:szCs w:val="24"/>
                <w:lang w:val="es-UY" w:eastAsia="es-UY"/>
              </w:rPr>
              <w:t>en</w:t>
            </w:r>
            <w:r w:rsidRPr="00D45CCF">
              <w:rPr>
                <w:rFonts w:eastAsia="Arial" w:cs="Arial"/>
                <w:szCs w:val="24"/>
                <w:lang w:val="es-UY" w:eastAsia="es-UY"/>
              </w:rPr>
              <w:t xml:space="preserve"> d</w:t>
            </w:r>
            <w:r w:rsidR="001A345C" w:rsidRPr="00D45CCF">
              <w:rPr>
                <w:rFonts w:eastAsia="Arial" w:cs="Arial"/>
                <w:szCs w:val="24"/>
                <w:lang w:val="es-UY" w:eastAsia="es-UY"/>
              </w:rPr>
              <w:t>el</w:t>
            </w:r>
            <w:r w:rsidRPr="00D45CCF">
              <w:rPr>
                <w:rFonts w:eastAsia="Arial" w:cs="Arial"/>
                <w:szCs w:val="24"/>
                <w:lang w:val="es-UY" w:eastAsia="es-UY"/>
              </w:rPr>
              <w:t xml:space="preserve"> A</w:t>
            </w:r>
            <w:r w:rsidR="001A345C" w:rsidRPr="00D45CCF">
              <w:rPr>
                <w:rFonts w:eastAsia="Arial" w:cs="Arial"/>
                <w:szCs w:val="24"/>
                <w:lang w:val="es-UY" w:eastAsia="es-UY"/>
              </w:rPr>
              <w:t>c</w:t>
            </w:r>
            <w:r w:rsidRPr="00D45CCF">
              <w:rPr>
                <w:rFonts w:eastAsia="Arial" w:cs="Arial"/>
                <w:szCs w:val="24"/>
                <w:lang w:val="es-UY" w:eastAsia="es-UY"/>
              </w:rPr>
              <w:t>ta</w:t>
            </w:r>
          </w:p>
        </w:tc>
      </w:tr>
      <w:tr w:rsidR="00D45CCF" w:rsidRPr="00634478" w14:paraId="108A3D2A" w14:textId="77777777" w:rsidTr="00492FC7">
        <w:tc>
          <w:tcPr>
            <w:tcW w:w="1423" w:type="dxa"/>
            <w:vAlign w:val="center"/>
          </w:tcPr>
          <w:p w14:paraId="59DB6004" w14:textId="38DDC917" w:rsidR="00C82E79" w:rsidRPr="00D45CCF" w:rsidRDefault="00C82E79" w:rsidP="00C82E79">
            <w:pPr>
              <w:rPr>
                <w:rFonts w:eastAsia="Arial" w:cs="Arial"/>
                <w:b/>
                <w:szCs w:val="24"/>
                <w:lang w:val="es-UY" w:eastAsia="es-UY"/>
              </w:rPr>
            </w:pPr>
            <w:r w:rsidRPr="00D45CCF">
              <w:rPr>
                <w:rFonts w:eastAsia="Arial" w:cs="Arial"/>
                <w:b/>
                <w:szCs w:val="24"/>
                <w:lang w:val="es-UY" w:eastAsia="es-UY"/>
              </w:rPr>
              <w:t>Anexo IV</w:t>
            </w:r>
          </w:p>
        </w:tc>
        <w:tc>
          <w:tcPr>
            <w:tcW w:w="7508" w:type="dxa"/>
          </w:tcPr>
          <w:p w14:paraId="4FFF4F18" w14:textId="77E7DFA8" w:rsidR="00A74D62" w:rsidRPr="0045009E" w:rsidRDefault="006876E2" w:rsidP="006876E2">
            <w:pPr>
              <w:jc w:val="both"/>
              <w:rPr>
                <w:rFonts w:eastAsia="Arial" w:cs="Arial"/>
                <w:color w:val="FF0000"/>
                <w:szCs w:val="24"/>
                <w:lang w:val="es-UY" w:eastAsia="es-UY"/>
              </w:rPr>
            </w:pPr>
            <w:r>
              <w:rPr>
                <w:rFonts w:cs="Arial"/>
                <w:lang w:val="es-ES_tradnl"/>
              </w:rPr>
              <w:t xml:space="preserve">Respuesta a la </w:t>
            </w:r>
            <w:r>
              <w:rPr>
                <w:rFonts w:eastAsia="Arial" w:cs="Arial"/>
                <w:szCs w:val="24"/>
                <w:lang w:val="es-UY" w:eastAsia="es-UY"/>
              </w:rPr>
              <w:t xml:space="preserve">consulta realizada en la </w:t>
            </w:r>
            <w:r w:rsidRPr="00D15175">
              <w:rPr>
                <w:rFonts w:eastAsia="Arial" w:cs="Arial"/>
                <w:szCs w:val="24"/>
                <w:lang w:val="es-UY" w:eastAsia="es-UY"/>
              </w:rPr>
              <w:t xml:space="preserve">CXXI reunión ordinaria del GMC </w:t>
            </w:r>
            <w:r>
              <w:rPr>
                <w:rFonts w:eastAsia="Arial" w:cs="Arial"/>
                <w:szCs w:val="24"/>
                <w:lang w:val="es-UY" w:eastAsia="es-UY"/>
              </w:rPr>
              <w:t>sobre Integración Productiva</w:t>
            </w:r>
          </w:p>
        </w:tc>
      </w:tr>
      <w:tr w:rsidR="00D45CCF" w:rsidRPr="00634478" w14:paraId="2742356C" w14:textId="77777777" w:rsidTr="00492FC7">
        <w:tc>
          <w:tcPr>
            <w:tcW w:w="1423" w:type="dxa"/>
            <w:vAlign w:val="center"/>
          </w:tcPr>
          <w:p w14:paraId="0A278114" w14:textId="2F784AC1" w:rsidR="00C82E79" w:rsidRPr="00D45CCF" w:rsidRDefault="00C82E79" w:rsidP="00C82E79">
            <w:pPr>
              <w:rPr>
                <w:rFonts w:eastAsia="Arial" w:cs="Arial"/>
                <w:szCs w:val="24"/>
                <w:lang w:val="es-UY" w:eastAsia="es-UY"/>
              </w:rPr>
            </w:pPr>
            <w:r w:rsidRPr="00D45CCF">
              <w:rPr>
                <w:rFonts w:eastAsia="Arial" w:cs="Arial"/>
                <w:b/>
                <w:szCs w:val="24"/>
                <w:lang w:val="es-UY" w:eastAsia="es-UY"/>
              </w:rPr>
              <w:t>Anexo V</w:t>
            </w:r>
          </w:p>
        </w:tc>
        <w:tc>
          <w:tcPr>
            <w:tcW w:w="7508" w:type="dxa"/>
          </w:tcPr>
          <w:p w14:paraId="288F948A" w14:textId="2026E766" w:rsidR="00A74D62" w:rsidRPr="0045009E" w:rsidRDefault="00C0514A" w:rsidP="00C0514A">
            <w:pPr>
              <w:shd w:val="clear" w:color="auto" w:fill="FFFFFF"/>
              <w:jc w:val="both"/>
              <w:rPr>
                <w:rFonts w:eastAsia="Arial" w:cs="Arial"/>
                <w:color w:val="FF0000"/>
                <w:szCs w:val="24"/>
                <w:lang w:val="es-UY" w:eastAsia="es-UY"/>
              </w:rPr>
            </w:pPr>
            <w:r>
              <w:rPr>
                <w:rFonts w:eastAsia="Arial" w:cs="Arial"/>
                <w:szCs w:val="24"/>
                <w:lang w:val="es-UY" w:eastAsia="es-UY"/>
              </w:rPr>
              <w:t>P</w:t>
            </w:r>
            <w:r w:rsidRPr="00DD5FD1">
              <w:rPr>
                <w:rFonts w:eastAsia="Arial" w:cs="Arial"/>
                <w:szCs w:val="24"/>
                <w:lang w:val="es-UY" w:eastAsia="es-UY"/>
              </w:rPr>
              <w:t>royecto de Recomendación</w:t>
            </w:r>
            <w:r>
              <w:rPr>
                <w:rFonts w:eastAsia="Arial" w:cs="Arial"/>
                <w:szCs w:val="24"/>
                <w:lang w:val="es-UY" w:eastAsia="es-UY"/>
              </w:rPr>
              <w:t xml:space="preserve"> sobre </w:t>
            </w:r>
            <w:r w:rsidRPr="00DD5FD1">
              <w:rPr>
                <w:rFonts w:eastAsia="Arial" w:cs="Arial"/>
                <w:szCs w:val="24"/>
                <w:lang w:val="es-UY" w:eastAsia="es-UY"/>
              </w:rPr>
              <w:t>“Centro de Arbitraje”</w:t>
            </w:r>
            <w:r>
              <w:rPr>
                <w:rFonts w:eastAsia="Arial" w:cs="Arial"/>
                <w:szCs w:val="24"/>
                <w:lang w:val="es-UY" w:eastAsia="es-UY"/>
              </w:rPr>
              <w:t xml:space="preserve"> </w:t>
            </w:r>
          </w:p>
        </w:tc>
      </w:tr>
      <w:tr w:rsidR="00D45CCF" w:rsidRPr="00634478" w14:paraId="4F53F26E" w14:textId="77777777" w:rsidTr="00492FC7">
        <w:tc>
          <w:tcPr>
            <w:tcW w:w="1423" w:type="dxa"/>
            <w:vAlign w:val="center"/>
          </w:tcPr>
          <w:p w14:paraId="3208280F" w14:textId="34D887F5" w:rsidR="00C82E79" w:rsidRPr="00D45CCF" w:rsidRDefault="00C82E79" w:rsidP="00C82E79">
            <w:pPr>
              <w:rPr>
                <w:rFonts w:eastAsia="Arial" w:cs="Arial"/>
                <w:b/>
                <w:szCs w:val="24"/>
                <w:lang w:val="es-UY" w:eastAsia="es-UY"/>
              </w:rPr>
            </w:pPr>
            <w:r w:rsidRPr="00D45CCF">
              <w:rPr>
                <w:rFonts w:eastAsia="Arial" w:cs="Arial"/>
                <w:b/>
                <w:szCs w:val="24"/>
                <w:lang w:val="es-UY" w:eastAsia="es-UY"/>
              </w:rPr>
              <w:t>Anexo VI</w:t>
            </w:r>
          </w:p>
        </w:tc>
        <w:tc>
          <w:tcPr>
            <w:tcW w:w="7508" w:type="dxa"/>
          </w:tcPr>
          <w:p w14:paraId="7DF58749" w14:textId="17A41A46" w:rsidR="00A74D62" w:rsidRPr="00C0514A" w:rsidRDefault="00C0514A" w:rsidP="006876E2">
            <w:pPr>
              <w:jc w:val="both"/>
              <w:rPr>
                <w:rFonts w:cs="Arial"/>
                <w:b/>
                <w:bCs/>
                <w:lang w:val="es-UY"/>
              </w:rPr>
            </w:pPr>
            <w:r>
              <w:rPr>
                <w:rFonts w:cs="Arial"/>
                <w:lang w:val="es-UY"/>
              </w:rPr>
              <w:t>P</w:t>
            </w:r>
            <w:r w:rsidRPr="00C1492D">
              <w:rPr>
                <w:rFonts w:cs="Arial"/>
                <w:lang w:val="es-UY"/>
              </w:rPr>
              <w:t>royecto de Recomendación “Desarrollo de Integración Digital (e-Commerce) de Comercio Electrónico”</w:t>
            </w:r>
            <w:r>
              <w:rPr>
                <w:rFonts w:cs="Arial"/>
                <w:lang w:val="es-UY"/>
              </w:rPr>
              <w:t xml:space="preserve"> con modificaciones propuestas por la delegación de Uruguay </w:t>
            </w:r>
          </w:p>
        </w:tc>
      </w:tr>
      <w:tr w:rsidR="00D45CCF" w:rsidRPr="00C0514A" w14:paraId="5091D62A" w14:textId="77777777" w:rsidTr="00492FC7">
        <w:tc>
          <w:tcPr>
            <w:tcW w:w="1423" w:type="dxa"/>
            <w:vAlign w:val="center"/>
          </w:tcPr>
          <w:p w14:paraId="3260D3C9" w14:textId="1BEE1348" w:rsidR="003D14C8" w:rsidRPr="00D45CCF" w:rsidRDefault="00A74D62" w:rsidP="00C82E79">
            <w:pPr>
              <w:rPr>
                <w:rFonts w:eastAsia="Arial" w:cs="Arial"/>
                <w:b/>
                <w:szCs w:val="24"/>
                <w:lang w:val="es-UY" w:eastAsia="es-UY"/>
              </w:rPr>
            </w:pPr>
            <w:r w:rsidRPr="00D45CCF">
              <w:rPr>
                <w:rFonts w:eastAsia="Arial" w:cs="Arial"/>
                <w:b/>
                <w:szCs w:val="24"/>
                <w:lang w:val="es-UY" w:eastAsia="es-UY"/>
              </w:rPr>
              <w:t>Anexo VII</w:t>
            </w:r>
          </w:p>
        </w:tc>
        <w:tc>
          <w:tcPr>
            <w:tcW w:w="7508" w:type="dxa"/>
          </w:tcPr>
          <w:p w14:paraId="47A99A50" w14:textId="0646B226" w:rsidR="00330CF4" w:rsidRPr="0045009E" w:rsidRDefault="00C0514A" w:rsidP="006876E2">
            <w:pPr>
              <w:jc w:val="both"/>
              <w:rPr>
                <w:rFonts w:eastAsia="Arial" w:cs="Arial"/>
                <w:color w:val="FF0000"/>
                <w:szCs w:val="24"/>
                <w:lang w:val="es-UY" w:eastAsia="es-UY"/>
              </w:rPr>
            </w:pPr>
            <w:r w:rsidRPr="00404184">
              <w:rPr>
                <w:lang w:val="es-UY"/>
              </w:rPr>
              <w:t>Informe remitido por GAHCDS</w:t>
            </w:r>
          </w:p>
        </w:tc>
      </w:tr>
    </w:tbl>
    <w:p w14:paraId="637EE845" w14:textId="680750C4" w:rsidR="00BE19FB" w:rsidRDefault="00BE19FB" w:rsidP="00AA2DA1">
      <w:pPr>
        <w:rPr>
          <w:lang w:val="es-UY"/>
        </w:rPr>
      </w:pPr>
    </w:p>
    <w:p w14:paraId="7BB2661C" w14:textId="06044A7E" w:rsidR="0045009E" w:rsidRDefault="0045009E" w:rsidP="00AA2DA1">
      <w:pPr>
        <w:rPr>
          <w:lang w:val="es-UY"/>
        </w:rPr>
      </w:pPr>
    </w:p>
    <w:p w14:paraId="6DAA833C" w14:textId="77777777" w:rsidR="0045009E" w:rsidRPr="0038187E" w:rsidRDefault="0045009E" w:rsidP="00AA2DA1">
      <w:pPr>
        <w:rPr>
          <w:lang w:val="es-UY"/>
        </w:rPr>
      </w:pPr>
    </w:p>
    <w:tbl>
      <w:tblPr>
        <w:tblW w:w="9167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583"/>
        <w:gridCol w:w="4584"/>
      </w:tblGrid>
      <w:tr w:rsidR="00BE19FB" w:rsidRPr="00634478" w14:paraId="2998B9D0" w14:textId="77777777" w:rsidTr="00022BCA">
        <w:tc>
          <w:tcPr>
            <w:tcW w:w="4583" w:type="dxa"/>
          </w:tcPr>
          <w:p w14:paraId="641EC487" w14:textId="77777777" w:rsidR="003B2EDC" w:rsidRPr="0038187E" w:rsidRDefault="003B2EDC" w:rsidP="000003B7">
            <w:pPr>
              <w:rPr>
                <w:rFonts w:eastAsia="Arial" w:cs="Arial"/>
                <w:szCs w:val="24"/>
                <w:lang w:val="es-UY" w:eastAsia="es-UY"/>
              </w:rPr>
            </w:pPr>
          </w:p>
          <w:p w14:paraId="1914C296" w14:textId="77777777" w:rsidR="00BE19FB" w:rsidRPr="0038187E" w:rsidRDefault="00BE19FB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</w:p>
          <w:p w14:paraId="4C79A1D3" w14:textId="77777777" w:rsidR="00BE19FB" w:rsidRPr="0038187E" w:rsidRDefault="00BE19FB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>_________________________</w:t>
            </w:r>
          </w:p>
          <w:p w14:paraId="7141F15E" w14:textId="77777777" w:rsidR="00BE19FB" w:rsidRPr="0038187E" w:rsidRDefault="00BE19FB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>P</w:t>
            </w:r>
            <w:r w:rsidR="00074B72" w:rsidRPr="0038187E">
              <w:rPr>
                <w:rFonts w:eastAsia="Arial" w:cs="Arial"/>
                <w:b/>
                <w:szCs w:val="24"/>
                <w:lang w:val="es-UY" w:eastAsia="es-UY"/>
              </w:rPr>
              <w:t xml:space="preserve">or la </w:t>
            </w:r>
            <w:r w:rsidR="0044547B" w:rsidRPr="0038187E">
              <w:rPr>
                <w:rFonts w:eastAsia="Arial" w:cs="Arial"/>
                <w:b/>
                <w:szCs w:val="24"/>
                <w:lang w:val="es-UY" w:eastAsia="es-UY"/>
              </w:rPr>
              <w:t>d</w:t>
            </w: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>elega</w:t>
            </w:r>
            <w:r w:rsidR="0040628B" w:rsidRPr="0038187E">
              <w:rPr>
                <w:rFonts w:eastAsia="Arial" w:cs="Arial"/>
                <w:b/>
                <w:szCs w:val="24"/>
                <w:lang w:val="es-UY" w:eastAsia="es-UY"/>
              </w:rPr>
              <w:t>ción</w:t>
            </w: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 xml:space="preserve"> d</w:t>
            </w:r>
            <w:r w:rsidR="00074B72" w:rsidRPr="0038187E">
              <w:rPr>
                <w:rFonts w:eastAsia="Arial" w:cs="Arial"/>
                <w:b/>
                <w:szCs w:val="24"/>
                <w:lang w:val="es-UY" w:eastAsia="es-UY"/>
              </w:rPr>
              <w:t>e</w:t>
            </w: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 xml:space="preserve"> Argentina</w:t>
            </w:r>
          </w:p>
          <w:p w14:paraId="09D59B90" w14:textId="77777777" w:rsidR="00BE19FB" w:rsidRPr="0038187E" w:rsidRDefault="00C337B5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  <w:r w:rsidRPr="0038187E">
              <w:rPr>
                <w:rFonts w:eastAsia="Arial" w:cs="Arial"/>
                <w:szCs w:val="24"/>
                <w:lang w:val="es-UY" w:eastAsia="es-UY"/>
              </w:rPr>
              <w:t>Geraldo Martinez</w:t>
            </w:r>
          </w:p>
        </w:tc>
        <w:tc>
          <w:tcPr>
            <w:tcW w:w="4584" w:type="dxa"/>
          </w:tcPr>
          <w:p w14:paraId="62BD92E4" w14:textId="77777777" w:rsidR="00BE19FB" w:rsidRPr="0038187E" w:rsidRDefault="00BE19FB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</w:p>
          <w:p w14:paraId="616B9129" w14:textId="4D4452D0" w:rsidR="00BE19FB" w:rsidRPr="0038187E" w:rsidRDefault="00BE19FB" w:rsidP="000003B7">
            <w:pPr>
              <w:rPr>
                <w:rFonts w:eastAsia="Arial" w:cs="Arial"/>
                <w:szCs w:val="24"/>
                <w:lang w:val="es-UY" w:eastAsia="es-UY"/>
              </w:rPr>
            </w:pPr>
          </w:p>
          <w:p w14:paraId="76ACB300" w14:textId="77777777" w:rsidR="00BE19FB" w:rsidRPr="0038187E" w:rsidRDefault="00BE19FB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>_________________________</w:t>
            </w:r>
          </w:p>
          <w:p w14:paraId="5A5BF06C" w14:textId="77777777" w:rsidR="00BE19FB" w:rsidRPr="0038187E" w:rsidRDefault="00BE19FB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>P</w:t>
            </w:r>
            <w:r w:rsidR="00074B72" w:rsidRPr="0038187E">
              <w:rPr>
                <w:rFonts w:eastAsia="Arial" w:cs="Arial"/>
                <w:b/>
                <w:szCs w:val="24"/>
                <w:lang w:val="es-UY" w:eastAsia="es-UY"/>
              </w:rPr>
              <w:t>or la</w:t>
            </w: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 xml:space="preserve"> </w:t>
            </w:r>
            <w:r w:rsidR="0044547B" w:rsidRPr="0038187E">
              <w:rPr>
                <w:rFonts w:eastAsia="Arial" w:cs="Arial"/>
                <w:b/>
                <w:szCs w:val="24"/>
                <w:lang w:val="es-UY" w:eastAsia="es-UY"/>
              </w:rPr>
              <w:t>d</w:t>
            </w: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>eleg</w:t>
            </w:r>
            <w:r w:rsidR="00074B72" w:rsidRPr="0038187E">
              <w:rPr>
                <w:rFonts w:eastAsia="Arial" w:cs="Arial"/>
                <w:b/>
                <w:szCs w:val="24"/>
                <w:lang w:val="es-UY" w:eastAsia="es-UY"/>
              </w:rPr>
              <w:t>ación</w:t>
            </w: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 xml:space="preserve"> d</w:t>
            </w:r>
            <w:r w:rsidR="00074B72" w:rsidRPr="0038187E">
              <w:rPr>
                <w:rFonts w:eastAsia="Arial" w:cs="Arial"/>
                <w:b/>
                <w:szCs w:val="24"/>
                <w:lang w:val="es-UY" w:eastAsia="es-UY"/>
              </w:rPr>
              <w:t>e</w:t>
            </w: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 xml:space="preserve"> Brasil</w:t>
            </w:r>
          </w:p>
          <w:p w14:paraId="4F447088" w14:textId="77777777" w:rsidR="00BE19FB" w:rsidRDefault="00C337B5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  <w:r w:rsidRPr="0038187E">
              <w:rPr>
                <w:rFonts w:eastAsia="Arial" w:cs="Arial"/>
                <w:szCs w:val="24"/>
                <w:lang w:val="es-UY" w:eastAsia="es-UY"/>
              </w:rPr>
              <w:t>Rubens Medrano</w:t>
            </w:r>
          </w:p>
          <w:p w14:paraId="14234EF5" w14:textId="7A4F4CDB" w:rsidR="000003B7" w:rsidRPr="0038187E" w:rsidRDefault="000003B7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</w:p>
        </w:tc>
      </w:tr>
      <w:tr w:rsidR="00BE19FB" w:rsidRPr="00634478" w14:paraId="6CDC426A" w14:textId="77777777" w:rsidTr="00022BCA">
        <w:tc>
          <w:tcPr>
            <w:tcW w:w="4583" w:type="dxa"/>
          </w:tcPr>
          <w:p w14:paraId="631D2BDD" w14:textId="77777777" w:rsidR="00BE19FB" w:rsidRPr="0038187E" w:rsidRDefault="00BE19FB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</w:p>
          <w:p w14:paraId="48D80846" w14:textId="77777777" w:rsidR="003B2EDC" w:rsidRPr="0038187E" w:rsidRDefault="003B2EDC" w:rsidP="000003B7">
            <w:pPr>
              <w:rPr>
                <w:rFonts w:eastAsia="Arial" w:cs="Arial"/>
                <w:szCs w:val="24"/>
                <w:lang w:val="es-UY" w:eastAsia="es-UY"/>
              </w:rPr>
            </w:pPr>
          </w:p>
          <w:p w14:paraId="406233F5" w14:textId="13EB381A" w:rsidR="00BE19FB" w:rsidRPr="0038187E" w:rsidRDefault="00BE19FB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</w:p>
          <w:p w14:paraId="1270105A" w14:textId="77777777" w:rsidR="00BE19FB" w:rsidRPr="0038187E" w:rsidRDefault="00BE19FB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>_________________________</w:t>
            </w:r>
          </w:p>
          <w:p w14:paraId="70301812" w14:textId="77777777" w:rsidR="00BE19FB" w:rsidRPr="0038187E" w:rsidRDefault="00BE19FB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>P</w:t>
            </w:r>
            <w:r w:rsidR="00074B72" w:rsidRPr="0038187E">
              <w:rPr>
                <w:rFonts w:eastAsia="Arial" w:cs="Arial"/>
                <w:b/>
                <w:szCs w:val="24"/>
                <w:lang w:val="es-UY" w:eastAsia="es-UY"/>
              </w:rPr>
              <w:t>or la</w:t>
            </w: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 xml:space="preserve"> </w:t>
            </w:r>
            <w:r w:rsidR="0044547B" w:rsidRPr="0038187E">
              <w:rPr>
                <w:rFonts w:eastAsia="Arial" w:cs="Arial"/>
                <w:b/>
                <w:szCs w:val="24"/>
                <w:lang w:val="es-UY" w:eastAsia="es-UY"/>
              </w:rPr>
              <w:t>d</w:t>
            </w: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>elega</w:t>
            </w:r>
            <w:r w:rsidR="00074B72" w:rsidRPr="0038187E">
              <w:rPr>
                <w:rFonts w:eastAsia="Arial" w:cs="Arial"/>
                <w:b/>
                <w:szCs w:val="24"/>
                <w:lang w:val="es-UY" w:eastAsia="es-UY"/>
              </w:rPr>
              <w:t>ción</w:t>
            </w: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 xml:space="preserve"> d</w:t>
            </w:r>
            <w:r w:rsidR="00074B72" w:rsidRPr="0038187E">
              <w:rPr>
                <w:rFonts w:eastAsia="Arial" w:cs="Arial"/>
                <w:b/>
                <w:szCs w:val="24"/>
                <w:lang w:val="es-UY" w:eastAsia="es-UY"/>
              </w:rPr>
              <w:t>e</w:t>
            </w: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 xml:space="preserve"> Paragua</w:t>
            </w:r>
            <w:r w:rsidR="00074B72" w:rsidRPr="0038187E">
              <w:rPr>
                <w:rFonts w:eastAsia="Arial" w:cs="Arial"/>
                <w:b/>
                <w:szCs w:val="24"/>
                <w:lang w:val="es-UY" w:eastAsia="es-UY"/>
              </w:rPr>
              <w:t>y</w:t>
            </w:r>
          </w:p>
          <w:p w14:paraId="00186068" w14:textId="77777777" w:rsidR="00BE19FB" w:rsidRPr="0038187E" w:rsidRDefault="00E959AF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  <w:r w:rsidRPr="0038187E">
              <w:rPr>
                <w:rFonts w:eastAsia="Arial" w:cs="Arial"/>
                <w:szCs w:val="24"/>
                <w:lang w:val="es-UY" w:eastAsia="es-UY"/>
              </w:rPr>
              <w:t>Marco Riquelme</w:t>
            </w:r>
          </w:p>
        </w:tc>
        <w:tc>
          <w:tcPr>
            <w:tcW w:w="4584" w:type="dxa"/>
          </w:tcPr>
          <w:p w14:paraId="42371E9E" w14:textId="77777777" w:rsidR="00BE19FB" w:rsidRPr="0038187E" w:rsidRDefault="00BE19FB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</w:p>
          <w:p w14:paraId="390360C7" w14:textId="77777777" w:rsidR="003B2EDC" w:rsidRPr="0038187E" w:rsidRDefault="003B2EDC" w:rsidP="000003B7">
            <w:pPr>
              <w:rPr>
                <w:rFonts w:eastAsia="Arial" w:cs="Arial"/>
                <w:szCs w:val="24"/>
                <w:lang w:val="es-UY" w:eastAsia="es-UY"/>
              </w:rPr>
            </w:pPr>
          </w:p>
          <w:p w14:paraId="73C8FCDB" w14:textId="77777777" w:rsidR="00BE19FB" w:rsidRPr="0038187E" w:rsidRDefault="00BE19FB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</w:p>
          <w:p w14:paraId="00994590" w14:textId="77777777" w:rsidR="00BE19FB" w:rsidRPr="0038187E" w:rsidRDefault="00BE19FB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>_________________________</w:t>
            </w:r>
          </w:p>
          <w:p w14:paraId="130E5D49" w14:textId="77777777" w:rsidR="00BE19FB" w:rsidRPr="0038187E" w:rsidRDefault="00BE19FB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>P</w:t>
            </w:r>
            <w:r w:rsidR="00074B72" w:rsidRPr="0038187E">
              <w:rPr>
                <w:rFonts w:eastAsia="Arial" w:cs="Arial"/>
                <w:b/>
                <w:szCs w:val="24"/>
                <w:lang w:val="es-UY" w:eastAsia="es-UY"/>
              </w:rPr>
              <w:t>or la</w:t>
            </w: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 xml:space="preserve"> </w:t>
            </w:r>
            <w:r w:rsidR="0044547B" w:rsidRPr="0038187E">
              <w:rPr>
                <w:rFonts w:eastAsia="Arial" w:cs="Arial"/>
                <w:b/>
                <w:szCs w:val="24"/>
                <w:lang w:val="es-UY" w:eastAsia="es-UY"/>
              </w:rPr>
              <w:t>d</w:t>
            </w: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>elega</w:t>
            </w:r>
            <w:r w:rsidR="00074B72" w:rsidRPr="0038187E">
              <w:rPr>
                <w:rFonts w:eastAsia="Arial" w:cs="Arial"/>
                <w:b/>
                <w:szCs w:val="24"/>
                <w:lang w:val="es-UY" w:eastAsia="es-UY"/>
              </w:rPr>
              <w:t>ción</w:t>
            </w: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 xml:space="preserve"> d</w:t>
            </w:r>
            <w:r w:rsidR="00074B72" w:rsidRPr="0038187E">
              <w:rPr>
                <w:rFonts w:eastAsia="Arial" w:cs="Arial"/>
                <w:b/>
                <w:szCs w:val="24"/>
                <w:lang w:val="es-UY" w:eastAsia="es-UY"/>
              </w:rPr>
              <w:t>e</w:t>
            </w:r>
            <w:r w:rsidRPr="0038187E">
              <w:rPr>
                <w:rFonts w:eastAsia="Arial" w:cs="Arial"/>
                <w:b/>
                <w:szCs w:val="24"/>
                <w:lang w:val="es-UY" w:eastAsia="es-UY"/>
              </w:rPr>
              <w:t xml:space="preserve"> Urugua</w:t>
            </w:r>
            <w:r w:rsidR="00074B72" w:rsidRPr="0038187E">
              <w:rPr>
                <w:rFonts w:eastAsia="Arial" w:cs="Arial"/>
                <w:b/>
                <w:szCs w:val="24"/>
                <w:lang w:val="es-UY" w:eastAsia="es-UY"/>
              </w:rPr>
              <w:t>y</w:t>
            </w:r>
          </w:p>
          <w:p w14:paraId="4C33CD14" w14:textId="77777777" w:rsidR="00BE19FB" w:rsidRDefault="00C337B5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  <w:r w:rsidRPr="0038187E">
              <w:rPr>
                <w:rFonts w:eastAsia="Arial" w:cs="Arial"/>
                <w:szCs w:val="24"/>
                <w:lang w:val="es-UY" w:eastAsia="es-UY"/>
              </w:rPr>
              <w:t>Washington Durán</w:t>
            </w:r>
          </w:p>
          <w:p w14:paraId="291D874C" w14:textId="721935D9" w:rsidR="000003B7" w:rsidRPr="0038187E" w:rsidRDefault="000003B7" w:rsidP="00BE19FB">
            <w:pPr>
              <w:jc w:val="center"/>
              <w:rPr>
                <w:rFonts w:eastAsia="Arial" w:cs="Arial"/>
                <w:szCs w:val="24"/>
                <w:lang w:val="es-UY" w:eastAsia="es-UY"/>
              </w:rPr>
            </w:pPr>
          </w:p>
        </w:tc>
      </w:tr>
    </w:tbl>
    <w:p w14:paraId="58ECCFDC" w14:textId="77777777" w:rsidR="00BE19FB" w:rsidRPr="0038187E" w:rsidRDefault="00BE19FB" w:rsidP="00371C2D">
      <w:pPr>
        <w:rPr>
          <w:rFonts w:eastAsia="Arial" w:cs="Arial"/>
          <w:szCs w:val="24"/>
          <w:lang w:val="es-UY" w:eastAsia="es-UY"/>
        </w:rPr>
      </w:pPr>
    </w:p>
    <w:sectPr w:rsidR="00BE19FB" w:rsidRPr="0038187E" w:rsidSect="000003B7">
      <w:headerReference w:type="even" r:id="rId10"/>
      <w:headerReference w:type="default" r:id="rId11"/>
      <w:footerReference w:type="default" r:id="rId12"/>
      <w:headerReference w:type="first" r:id="rId13"/>
      <w:pgSz w:w="11907" w:h="16840" w:code="9"/>
      <w:pgMar w:top="1417" w:right="1275" w:bottom="1417" w:left="1701" w:header="850" w:footer="555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AC6FAB" w14:textId="77777777" w:rsidR="0070549E" w:rsidRDefault="0070549E">
      <w:r>
        <w:separator/>
      </w:r>
    </w:p>
  </w:endnote>
  <w:endnote w:type="continuationSeparator" w:id="0">
    <w:p w14:paraId="4A54730A" w14:textId="77777777" w:rsidR="0070549E" w:rsidRDefault="007054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1513546"/>
      <w:docPartObj>
        <w:docPartGallery w:val="Page Numbers (Bottom of Page)"/>
        <w:docPartUnique/>
      </w:docPartObj>
    </w:sdtPr>
    <w:sdtEndPr/>
    <w:sdtContent>
      <w:p w14:paraId="11B90FED" w14:textId="5DA04451" w:rsidR="00001E64" w:rsidRDefault="00001E64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24FB0089" w14:textId="77777777" w:rsidR="00B75190" w:rsidRPr="00C25A1D" w:rsidRDefault="00B75190" w:rsidP="00F44C43">
    <w:pPr>
      <w:pStyle w:val="Piedepgina"/>
      <w:rPr>
        <w:lang w:val="es-UY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19E699" w14:textId="77777777" w:rsidR="0070549E" w:rsidRDefault="0070549E">
      <w:r>
        <w:separator/>
      </w:r>
    </w:p>
  </w:footnote>
  <w:footnote w:type="continuationSeparator" w:id="0">
    <w:p w14:paraId="40644186" w14:textId="77777777" w:rsidR="0070549E" w:rsidRDefault="007054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8A7BB5" w14:textId="77777777" w:rsidR="004F65E9" w:rsidRDefault="00634478">
    <w:pPr>
      <w:pStyle w:val="Encabezado"/>
    </w:pPr>
    <w:r>
      <w:rPr>
        <w:noProof/>
        <w:snapToGrid/>
        <w:lang w:val="es-UY" w:eastAsia="es-UY"/>
      </w:rPr>
      <w:pict w14:anchorId="0C0D46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4" o:spid="_x0000_s1044" type="#_x0000_t75" style="position:absolute;margin-left:0;margin-top:0;width:511.7pt;height:310.25pt;z-index:-251659776;mso-position-horizontal:center;mso-position-horizontal-relative:margin;mso-position-vertical:center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C7545" w14:textId="77777777" w:rsidR="00B75190" w:rsidRDefault="00634478">
    <w:pPr>
      <w:pStyle w:val="Encabezado"/>
    </w:pPr>
    <w:r>
      <w:rPr>
        <w:noProof/>
        <w:snapToGrid/>
        <w:lang w:val="es-UY" w:eastAsia="es-UY"/>
      </w:rPr>
      <w:pict w14:anchorId="4BB3CAD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1045" type="#_x0000_t75" style="position:absolute;margin-left:-22.1pt;margin-top:162.2pt;width:508.75pt;height:310.25pt;z-index:-251658752;mso-position-horizontal-relative:margin;mso-position-vertical-relative:margin" o:allowincell="f">
          <v:imagedata r:id="rId1" o:title="LogoMERCOSUR-Principal_45" gain="19661f" blacklevel="22938f"/>
          <w10:wrap anchorx="margin" anchory="margin"/>
        </v:shape>
      </w:pict>
    </w:r>
    <w:r w:rsidR="00862115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4D7FE6" w14:textId="77777777" w:rsidR="004F65E9" w:rsidRDefault="00634478">
    <w:pPr>
      <w:pStyle w:val="Encabezado"/>
    </w:pPr>
    <w:r>
      <w:rPr>
        <w:noProof/>
        <w:snapToGrid/>
        <w:lang w:val="es-UY" w:eastAsia="es-UY"/>
      </w:rPr>
      <w:pict w14:anchorId="025F7C0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3" o:spid="_x0000_s1043" type="#_x0000_t75" style="position:absolute;margin-left:0;margin-top:0;width:511.7pt;height:310.25pt;z-index:-251657728;mso-position-horizontal:center;mso-position-horizontal-relative:margin;mso-position-vertical:center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325692"/>
    <w:multiLevelType w:val="multilevel"/>
    <w:tmpl w:val="DAA8EB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A97D6D"/>
    <w:multiLevelType w:val="multilevel"/>
    <w:tmpl w:val="DAA8EB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0E36829"/>
    <w:multiLevelType w:val="hybridMultilevel"/>
    <w:tmpl w:val="F3A83CE2"/>
    <w:lvl w:ilvl="0" w:tplc="14068E6A">
      <w:start w:val="1"/>
      <w:numFmt w:val="decimal"/>
      <w:lvlText w:val="%1."/>
      <w:lvlJc w:val="left"/>
      <w:pPr>
        <w:ind w:left="502" w:hanging="360"/>
      </w:pPr>
      <w:rPr>
        <w:rFonts w:ascii="Arial" w:eastAsiaTheme="minorHAnsi" w:hAnsi="Arial" w:cs="Arial" w:hint="default"/>
      </w:rPr>
    </w:lvl>
    <w:lvl w:ilvl="1" w:tplc="380A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9" w15:restartNumberingAfterBreak="0">
    <w:nsid w:val="51A60440"/>
    <w:multiLevelType w:val="multilevel"/>
    <w:tmpl w:val="A0FEAE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ascii="Arial" w:hAnsi="Arial" w:cs="Arial"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0" w15:restartNumberingAfterBreak="0">
    <w:nsid w:val="55B006D5"/>
    <w:multiLevelType w:val="multilevel"/>
    <w:tmpl w:val="6CD20BD8"/>
    <w:lvl w:ilvl="0">
      <w:start w:val="1"/>
      <w:numFmt w:val="decimal"/>
      <w:lvlText w:val="%1."/>
      <w:lvlJc w:val="left"/>
      <w:pPr>
        <w:ind w:left="390" w:hanging="390"/>
      </w:pPr>
      <w:rPr>
        <w:b/>
        <w:bCs/>
        <w:vertAlign w:val="baseline"/>
      </w:rPr>
    </w:lvl>
    <w:lvl w:ilvl="1">
      <w:start w:val="1"/>
      <w:numFmt w:val="decimal"/>
      <w:lvlText w:val="%1.%2."/>
      <w:lvlJc w:val="left"/>
      <w:pPr>
        <w:ind w:left="1288" w:hanging="719"/>
      </w:pPr>
      <w:rPr>
        <w:vertAlign w:val="baseline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vertAlign w:val="baseline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vertAlign w:val="baseline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vertAlign w:val="baseline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vertAlign w:val="baseline"/>
      </w:rPr>
    </w:lvl>
  </w:abstractNum>
  <w:abstractNum w:abstractNumId="11" w15:restartNumberingAfterBreak="0">
    <w:nsid w:val="56025B5F"/>
    <w:multiLevelType w:val="multilevel"/>
    <w:tmpl w:val="128E3930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2" w15:restartNumberingAfterBreak="0">
    <w:nsid w:val="5A292214"/>
    <w:multiLevelType w:val="multilevel"/>
    <w:tmpl w:val="1164978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60B55137"/>
    <w:multiLevelType w:val="multilevel"/>
    <w:tmpl w:val="778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4DD1422"/>
    <w:multiLevelType w:val="multilevel"/>
    <w:tmpl w:val="BEF657F0"/>
    <w:lvl w:ilvl="0">
      <w:start w:val="1"/>
      <w:numFmt w:val="decimal"/>
      <w:lvlText w:val="%1."/>
      <w:lvlJc w:val="left"/>
      <w:pPr>
        <w:ind w:left="720" w:hanging="360"/>
      </w:pPr>
      <w:rPr>
        <w:rFonts w:ascii="Calibri Light" w:eastAsia="Calibri" w:hAnsi="Calibri Light" w:cs="Calibri Ligh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43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68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828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936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0800" w:hanging="1800"/>
      </w:pPr>
      <w:rPr>
        <w:rFonts w:hint="default"/>
        <w:b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13"/>
  </w:num>
  <w:num w:numId="5">
    <w:abstractNumId w:val="14"/>
  </w:num>
  <w:num w:numId="6">
    <w:abstractNumId w:val="5"/>
  </w:num>
  <w:num w:numId="7">
    <w:abstractNumId w:val="1"/>
  </w:num>
  <w:num w:numId="8">
    <w:abstractNumId w:val="7"/>
  </w:num>
  <w:num w:numId="9">
    <w:abstractNumId w:val="10"/>
  </w:num>
  <w:num w:numId="10">
    <w:abstractNumId w:val="11"/>
  </w:num>
  <w:num w:numId="11">
    <w:abstractNumId w:val="15"/>
  </w:num>
  <w:num w:numId="12">
    <w:abstractNumId w:val="6"/>
  </w:num>
  <w:num w:numId="13">
    <w:abstractNumId w:val="2"/>
  </w:num>
  <w:num w:numId="14">
    <w:abstractNumId w:val="12"/>
  </w:num>
  <w:num w:numId="15">
    <w:abstractNumId w:val="9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6388"/>
    <w:rsid w:val="000003B7"/>
    <w:rsid w:val="00001E64"/>
    <w:rsid w:val="00004311"/>
    <w:rsid w:val="00005A50"/>
    <w:rsid w:val="000065B0"/>
    <w:rsid w:val="00010710"/>
    <w:rsid w:val="000108BE"/>
    <w:rsid w:val="00022BCA"/>
    <w:rsid w:val="00040BA1"/>
    <w:rsid w:val="0004178A"/>
    <w:rsid w:val="00052F5D"/>
    <w:rsid w:val="00053704"/>
    <w:rsid w:val="000721FC"/>
    <w:rsid w:val="00074B72"/>
    <w:rsid w:val="00076994"/>
    <w:rsid w:val="00096CAC"/>
    <w:rsid w:val="000A3A8D"/>
    <w:rsid w:val="000B6257"/>
    <w:rsid w:val="000E5EE3"/>
    <w:rsid w:val="00115FD0"/>
    <w:rsid w:val="00127623"/>
    <w:rsid w:val="00136622"/>
    <w:rsid w:val="001367B9"/>
    <w:rsid w:val="00141E8F"/>
    <w:rsid w:val="001547D4"/>
    <w:rsid w:val="0015734A"/>
    <w:rsid w:val="001662CE"/>
    <w:rsid w:val="00173E31"/>
    <w:rsid w:val="001751AC"/>
    <w:rsid w:val="0018011B"/>
    <w:rsid w:val="001A1F6E"/>
    <w:rsid w:val="001A345C"/>
    <w:rsid w:val="001D6388"/>
    <w:rsid w:val="001E295E"/>
    <w:rsid w:val="00216DDA"/>
    <w:rsid w:val="002227BA"/>
    <w:rsid w:val="00263D42"/>
    <w:rsid w:val="002773AA"/>
    <w:rsid w:val="0028566C"/>
    <w:rsid w:val="002909AC"/>
    <w:rsid w:val="00294330"/>
    <w:rsid w:val="002A638B"/>
    <w:rsid w:val="002D7B65"/>
    <w:rsid w:val="00302223"/>
    <w:rsid w:val="0030549F"/>
    <w:rsid w:val="00306ED3"/>
    <w:rsid w:val="00313F74"/>
    <w:rsid w:val="00320F4A"/>
    <w:rsid w:val="00327A21"/>
    <w:rsid w:val="00330CF4"/>
    <w:rsid w:val="00335CED"/>
    <w:rsid w:val="00341CFD"/>
    <w:rsid w:val="00371C2D"/>
    <w:rsid w:val="0038187E"/>
    <w:rsid w:val="003B2EDC"/>
    <w:rsid w:val="003C41B6"/>
    <w:rsid w:val="003D14C8"/>
    <w:rsid w:val="003D2687"/>
    <w:rsid w:val="003D2DFE"/>
    <w:rsid w:val="003E3EB8"/>
    <w:rsid w:val="003F72B0"/>
    <w:rsid w:val="00404184"/>
    <w:rsid w:val="0040628B"/>
    <w:rsid w:val="004066C9"/>
    <w:rsid w:val="00420F5A"/>
    <w:rsid w:val="00425043"/>
    <w:rsid w:val="00431A7E"/>
    <w:rsid w:val="00444C11"/>
    <w:rsid w:val="0044547B"/>
    <w:rsid w:val="0044637E"/>
    <w:rsid w:val="0045009E"/>
    <w:rsid w:val="00461FAA"/>
    <w:rsid w:val="00474901"/>
    <w:rsid w:val="0047703C"/>
    <w:rsid w:val="00482E85"/>
    <w:rsid w:val="00483CC9"/>
    <w:rsid w:val="00483F2C"/>
    <w:rsid w:val="0048568D"/>
    <w:rsid w:val="00492FC7"/>
    <w:rsid w:val="004A06BC"/>
    <w:rsid w:val="004B0760"/>
    <w:rsid w:val="004B27ED"/>
    <w:rsid w:val="004B403D"/>
    <w:rsid w:val="004B5045"/>
    <w:rsid w:val="004C4985"/>
    <w:rsid w:val="004C5B5E"/>
    <w:rsid w:val="004E1E54"/>
    <w:rsid w:val="004F65E9"/>
    <w:rsid w:val="004F6D3A"/>
    <w:rsid w:val="004F6EFD"/>
    <w:rsid w:val="00502A17"/>
    <w:rsid w:val="00506341"/>
    <w:rsid w:val="00517E60"/>
    <w:rsid w:val="00524CD1"/>
    <w:rsid w:val="005327A7"/>
    <w:rsid w:val="00533F82"/>
    <w:rsid w:val="00537B89"/>
    <w:rsid w:val="005427B1"/>
    <w:rsid w:val="00553862"/>
    <w:rsid w:val="00556F31"/>
    <w:rsid w:val="00571F26"/>
    <w:rsid w:val="00580AAE"/>
    <w:rsid w:val="00581755"/>
    <w:rsid w:val="00591178"/>
    <w:rsid w:val="00591591"/>
    <w:rsid w:val="005A0E67"/>
    <w:rsid w:val="005A18A8"/>
    <w:rsid w:val="005A2DAE"/>
    <w:rsid w:val="005A6E28"/>
    <w:rsid w:val="005B40F9"/>
    <w:rsid w:val="005D0BFB"/>
    <w:rsid w:val="005F171D"/>
    <w:rsid w:val="005F175A"/>
    <w:rsid w:val="005F42F5"/>
    <w:rsid w:val="005F5D08"/>
    <w:rsid w:val="005F619C"/>
    <w:rsid w:val="00607AB2"/>
    <w:rsid w:val="0062059A"/>
    <w:rsid w:val="006229DB"/>
    <w:rsid w:val="00634478"/>
    <w:rsid w:val="00643C14"/>
    <w:rsid w:val="00650F43"/>
    <w:rsid w:val="00660831"/>
    <w:rsid w:val="006649D5"/>
    <w:rsid w:val="00681E9B"/>
    <w:rsid w:val="00683794"/>
    <w:rsid w:val="0068707F"/>
    <w:rsid w:val="006876E2"/>
    <w:rsid w:val="006A5255"/>
    <w:rsid w:val="006B777F"/>
    <w:rsid w:val="006C6F75"/>
    <w:rsid w:val="006D4F20"/>
    <w:rsid w:val="006E0116"/>
    <w:rsid w:val="006E4C38"/>
    <w:rsid w:val="007003E1"/>
    <w:rsid w:val="0070549E"/>
    <w:rsid w:val="007069D0"/>
    <w:rsid w:val="00713283"/>
    <w:rsid w:val="007207D2"/>
    <w:rsid w:val="00730A34"/>
    <w:rsid w:val="00733CFF"/>
    <w:rsid w:val="00760805"/>
    <w:rsid w:val="007659E1"/>
    <w:rsid w:val="00773A50"/>
    <w:rsid w:val="00784D17"/>
    <w:rsid w:val="00785F6B"/>
    <w:rsid w:val="007C01B4"/>
    <w:rsid w:val="007D2D1A"/>
    <w:rsid w:val="007D5E8F"/>
    <w:rsid w:val="007F26A1"/>
    <w:rsid w:val="007F3982"/>
    <w:rsid w:val="00806092"/>
    <w:rsid w:val="00831C02"/>
    <w:rsid w:val="008341A7"/>
    <w:rsid w:val="00841B17"/>
    <w:rsid w:val="008454E4"/>
    <w:rsid w:val="00853ED7"/>
    <w:rsid w:val="0086092E"/>
    <w:rsid w:val="00862115"/>
    <w:rsid w:val="00872420"/>
    <w:rsid w:val="00875B41"/>
    <w:rsid w:val="0088377B"/>
    <w:rsid w:val="00887186"/>
    <w:rsid w:val="008933B4"/>
    <w:rsid w:val="00895008"/>
    <w:rsid w:val="008962EF"/>
    <w:rsid w:val="008B1C8F"/>
    <w:rsid w:val="008D55C1"/>
    <w:rsid w:val="008D7720"/>
    <w:rsid w:val="008E1FF4"/>
    <w:rsid w:val="008F28BB"/>
    <w:rsid w:val="008F7270"/>
    <w:rsid w:val="008F7817"/>
    <w:rsid w:val="00913601"/>
    <w:rsid w:val="00915FA4"/>
    <w:rsid w:val="00941D58"/>
    <w:rsid w:val="009560BE"/>
    <w:rsid w:val="00957FD4"/>
    <w:rsid w:val="0096041F"/>
    <w:rsid w:val="0096114F"/>
    <w:rsid w:val="009902FB"/>
    <w:rsid w:val="009A2C60"/>
    <w:rsid w:val="009B01AE"/>
    <w:rsid w:val="009B1830"/>
    <w:rsid w:val="009B208F"/>
    <w:rsid w:val="009B5FA2"/>
    <w:rsid w:val="009B7FC7"/>
    <w:rsid w:val="009C23EB"/>
    <w:rsid w:val="009C517E"/>
    <w:rsid w:val="009D072D"/>
    <w:rsid w:val="009E2EEF"/>
    <w:rsid w:val="009E3594"/>
    <w:rsid w:val="009E606F"/>
    <w:rsid w:val="009F1AFD"/>
    <w:rsid w:val="00A11058"/>
    <w:rsid w:val="00A139FF"/>
    <w:rsid w:val="00A1600D"/>
    <w:rsid w:val="00A17C42"/>
    <w:rsid w:val="00A2111B"/>
    <w:rsid w:val="00A41788"/>
    <w:rsid w:val="00A45C69"/>
    <w:rsid w:val="00A62776"/>
    <w:rsid w:val="00A717A8"/>
    <w:rsid w:val="00A74D62"/>
    <w:rsid w:val="00A8012D"/>
    <w:rsid w:val="00A808A4"/>
    <w:rsid w:val="00A81730"/>
    <w:rsid w:val="00AA2DA1"/>
    <w:rsid w:val="00AA4FDA"/>
    <w:rsid w:val="00AC035C"/>
    <w:rsid w:val="00AD50F0"/>
    <w:rsid w:val="00AE1116"/>
    <w:rsid w:val="00AE55C6"/>
    <w:rsid w:val="00AE7205"/>
    <w:rsid w:val="00AF0647"/>
    <w:rsid w:val="00AF4D94"/>
    <w:rsid w:val="00AF5B93"/>
    <w:rsid w:val="00B024B5"/>
    <w:rsid w:val="00B22F3C"/>
    <w:rsid w:val="00B27E8A"/>
    <w:rsid w:val="00B32E94"/>
    <w:rsid w:val="00B42432"/>
    <w:rsid w:val="00B44DF1"/>
    <w:rsid w:val="00B47031"/>
    <w:rsid w:val="00B51D11"/>
    <w:rsid w:val="00B75190"/>
    <w:rsid w:val="00B77AC3"/>
    <w:rsid w:val="00B93D2D"/>
    <w:rsid w:val="00BA42B2"/>
    <w:rsid w:val="00BA6389"/>
    <w:rsid w:val="00BB1EC5"/>
    <w:rsid w:val="00BB3AC5"/>
    <w:rsid w:val="00BB4BAA"/>
    <w:rsid w:val="00BB713F"/>
    <w:rsid w:val="00BC0787"/>
    <w:rsid w:val="00BC60AF"/>
    <w:rsid w:val="00BE19FB"/>
    <w:rsid w:val="00C02A85"/>
    <w:rsid w:val="00C03020"/>
    <w:rsid w:val="00C0514A"/>
    <w:rsid w:val="00C11485"/>
    <w:rsid w:val="00C1215A"/>
    <w:rsid w:val="00C13AF3"/>
    <w:rsid w:val="00C1492D"/>
    <w:rsid w:val="00C24106"/>
    <w:rsid w:val="00C24692"/>
    <w:rsid w:val="00C25A1D"/>
    <w:rsid w:val="00C337B5"/>
    <w:rsid w:val="00C34C57"/>
    <w:rsid w:val="00C46A3E"/>
    <w:rsid w:val="00C51509"/>
    <w:rsid w:val="00C819A9"/>
    <w:rsid w:val="00C82E79"/>
    <w:rsid w:val="00C87BF8"/>
    <w:rsid w:val="00CA52E9"/>
    <w:rsid w:val="00CD4A29"/>
    <w:rsid w:val="00CE5C77"/>
    <w:rsid w:val="00D02242"/>
    <w:rsid w:val="00D15175"/>
    <w:rsid w:val="00D372CF"/>
    <w:rsid w:val="00D4165D"/>
    <w:rsid w:val="00D42643"/>
    <w:rsid w:val="00D45CCF"/>
    <w:rsid w:val="00D5665E"/>
    <w:rsid w:val="00D566C1"/>
    <w:rsid w:val="00D638DD"/>
    <w:rsid w:val="00D666B6"/>
    <w:rsid w:val="00D70CF7"/>
    <w:rsid w:val="00D737AE"/>
    <w:rsid w:val="00DA2F4A"/>
    <w:rsid w:val="00DA39DF"/>
    <w:rsid w:val="00DA62A7"/>
    <w:rsid w:val="00DB08E9"/>
    <w:rsid w:val="00DB2DAB"/>
    <w:rsid w:val="00DC75DC"/>
    <w:rsid w:val="00DD5FD1"/>
    <w:rsid w:val="00DE13E9"/>
    <w:rsid w:val="00DF04D0"/>
    <w:rsid w:val="00DF3435"/>
    <w:rsid w:val="00DF47E7"/>
    <w:rsid w:val="00E014DA"/>
    <w:rsid w:val="00E025EC"/>
    <w:rsid w:val="00E04EC0"/>
    <w:rsid w:val="00E04FF5"/>
    <w:rsid w:val="00E13B5B"/>
    <w:rsid w:val="00E17926"/>
    <w:rsid w:val="00E23178"/>
    <w:rsid w:val="00E27A07"/>
    <w:rsid w:val="00E44408"/>
    <w:rsid w:val="00E642C7"/>
    <w:rsid w:val="00E84C02"/>
    <w:rsid w:val="00E870E8"/>
    <w:rsid w:val="00E959AF"/>
    <w:rsid w:val="00EA1960"/>
    <w:rsid w:val="00EB51B9"/>
    <w:rsid w:val="00EB75B4"/>
    <w:rsid w:val="00ED006D"/>
    <w:rsid w:val="00EE6256"/>
    <w:rsid w:val="00F034DA"/>
    <w:rsid w:val="00F04BDE"/>
    <w:rsid w:val="00F1290C"/>
    <w:rsid w:val="00F225C6"/>
    <w:rsid w:val="00F30731"/>
    <w:rsid w:val="00F33476"/>
    <w:rsid w:val="00F3538A"/>
    <w:rsid w:val="00F4133A"/>
    <w:rsid w:val="00F4265E"/>
    <w:rsid w:val="00F44C43"/>
    <w:rsid w:val="00F51B5C"/>
    <w:rsid w:val="00F65BA5"/>
    <w:rsid w:val="00F75A84"/>
    <w:rsid w:val="00F825F3"/>
    <w:rsid w:val="00F9043B"/>
    <w:rsid w:val="00FA39D7"/>
    <w:rsid w:val="00FA7484"/>
    <w:rsid w:val="00FD1919"/>
    <w:rsid w:val="00FD3448"/>
    <w:rsid w:val="00FE223B"/>
    <w:rsid w:val="00FF27D4"/>
    <w:rsid w:val="00FF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16165071"/>
  <w15:chartTrackingRefBased/>
  <w15:docId w15:val="{161B2618-2C3F-E14F-9637-A3E037FD6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AR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lang w:val="pt-BR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aliases w:val="Recommendation,List Paragraph11,L,CV text,Table text,F5 List Paragraph,Dot pt,Medium Grid 1 - Accent 21,Numbered Paragraph,Bullet point,Colorful List - Accent 11,bullet point list,List Paragraph111,List Paragraph2,Fundamentacion"/>
    <w:basedOn w:val="Normal"/>
    <w:link w:val="PrrafodelistaCar"/>
    <w:uiPriority w:val="34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PrrafodelistaCar">
    <w:name w:val="Párrafo de lista Car"/>
    <w:aliases w:val="Recommendation Car,List Paragraph11 Car,L Car,CV text Car,Table text Car,F5 List Paragraph Car,Dot pt Car,Medium Grid 1 - Accent 21 Car,Numbered Paragraph Car,Bullet point Car,Colorful List - Accent 11 Car,bullet point list Car"/>
    <w:link w:val="Prrafodelista"/>
    <w:uiPriority w:val="1"/>
    <w:locked/>
    <w:rsid w:val="000B6257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D45C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45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3B412-6364-4963-87B3-09EC5F02C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4</Pages>
  <Words>895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SITUACION DE LA AUTENTICACIÓN DE LAS NORMAS MERCOSUR DE LOS AÑOS 1996 A 1991</vt:lpstr>
    </vt:vector>
  </TitlesOfParts>
  <Company>SAM</Company>
  <LinksUpToDate>false</LinksUpToDate>
  <CharactersWithSpaces>5934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Informatica</dc:creator>
  <cp:keywords/>
  <cp:lastModifiedBy>María Eugenia Gómez Urbieta</cp:lastModifiedBy>
  <cp:revision>18</cp:revision>
  <cp:lastPrinted>2019-08-06T19:23:00Z</cp:lastPrinted>
  <dcterms:created xsi:type="dcterms:W3CDTF">2024-06-28T19:23:00Z</dcterms:created>
  <dcterms:modified xsi:type="dcterms:W3CDTF">2024-10-14T14:45:00Z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dff3b6143266769a1609689e0eaf235c5489bb8d3c8d1f348dfaa6fe03ab1dd0</vt:lpwstr>
  </property>
</Properties>
</file>